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2B7" w:rsidRPr="00CA32B7" w:rsidRDefault="00CA32B7" w:rsidP="00CA32B7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R4-2401705</w:t>
      </w:r>
    </w:p>
    <w:p w:rsidR="00CA32B7" w:rsidRPr="00CA32B7" w:rsidRDefault="00CA32B7" w:rsidP="00CA32B7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CA32B7">
        <w:rPr>
          <w:rFonts w:ascii="Arial" w:eastAsia="MS Mincho" w:hAnsi="Arial"/>
          <w:b/>
          <w:noProof/>
          <w:sz w:val="24"/>
        </w:rPr>
        <w:t xml:space="preserve">Athens, </w:t>
      </w:r>
      <w:r w:rsidR="00345F75">
        <w:rPr>
          <w:rFonts w:ascii="Arial" w:eastAsia="MS Mincho" w:hAnsi="Arial"/>
          <w:b/>
          <w:noProof/>
          <w:sz w:val="24"/>
        </w:rPr>
        <w:t xml:space="preserve">Greece, </w:t>
      </w:r>
      <w:r w:rsidRPr="00CA32B7">
        <w:rPr>
          <w:rFonts w:ascii="Arial" w:eastAsia="MS Mincho" w:hAnsi="Arial"/>
          <w:b/>
          <w:noProof/>
          <w:sz w:val="24"/>
        </w:rPr>
        <w:t>26</w:t>
      </w:r>
      <w:r w:rsidRPr="00CA32B7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CA32B7">
        <w:rPr>
          <w:rFonts w:ascii="Arial" w:eastAsia="MS Mincho" w:hAnsi="Arial"/>
          <w:b/>
          <w:noProof/>
          <w:sz w:val="24"/>
        </w:rPr>
        <w:t xml:space="preserve"> Feb - 1</w:t>
      </w:r>
      <w:r w:rsidRPr="00CA32B7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CA32B7">
        <w:rPr>
          <w:rFonts w:ascii="Arial" w:eastAsia="MS Mincho" w:hAnsi="Arial"/>
          <w:b/>
          <w:noProof/>
          <w:sz w:val="24"/>
        </w:rPr>
        <w:t xml:space="preserve"> Mar, 2024</w:t>
      </w:r>
    </w:p>
    <w:p w:rsidR="0019273B" w:rsidRPr="00CA32B7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12DCA" w:rsidRPr="00F12DCA">
        <w:rPr>
          <w:rFonts w:ascii="Arial" w:hAnsi="Arial"/>
          <w:sz w:val="24"/>
          <w:lang w:val="en-US" w:eastAsia="zh-CN"/>
        </w:rPr>
        <w:t>Discussion on UE demodulation requirements for MIMO evolution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955604" w:rsidRPr="00955604">
        <w:rPr>
          <w:rFonts w:ascii="Arial" w:hAnsi="Arial"/>
          <w:sz w:val="24"/>
          <w:lang w:val="pt-BR"/>
        </w:rPr>
        <w:t>8.21.4.1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 xml:space="preserve">During </w:t>
      </w:r>
      <w:r w:rsidR="00A64E28" w:rsidRPr="00A64E28">
        <w:rPr>
          <w:lang w:eastAsia="zh-CN"/>
        </w:rPr>
        <w:t>RAN4#10</w:t>
      </w:r>
      <w:r w:rsidR="005D7E5A">
        <w:rPr>
          <w:lang w:eastAsia="zh-CN"/>
        </w:rPr>
        <w:t>9</w:t>
      </w:r>
      <w:r>
        <w:rPr>
          <w:lang w:eastAsia="zh-CN"/>
        </w:rPr>
        <w:t xml:space="preserve"> meeting, </w:t>
      </w:r>
      <w:r w:rsidR="00A64E28" w:rsidRPr="00A64E28">
        <w:rPr>
          <w:lang w:eastAsia="zh-CN"/>
        </w:rPr>
        <w:t>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A64E28" w:rsidRPr="00A64E28">
        <w:rPr>
          <w:lang w:eastAsia="zh-CN"/>
        </w:rPr>
        <w:t xml:space="preserve">on </w:t>
      </w:r>
      <w:proofErr w:type="spellStart"/>
      <w:r w:rsidR="00A64E28" w:rsidRPr="00A64E28">
        <w:rPr>
          <w:lang w:eastAsia="zh-CN"/>
        </w:rPr>
        <w:t>NR_MIMO_evo_DL_UL_demod</w:t>
      </w:r>
      <w:proofErr w:type="spellEnd"/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about </w:t>
      </w:r>
      <w:r w:rsidR="00F0567D" w:rsidRPr="00F0567D">
        <w:rPr>
          <w:lang w:val="en-US" w:eastAsia="zh-CN"/>
        </w:rPr>
        <w:t>UE demodulation requirements for MIMO evolution</w:t>
      </w:r>
      <w:r>
        <w:rPr>
          <w:lang w:val="en-US" w:eastAsia="zh-CN"/>
        </w:rPr>
        <w:t>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771A8A" w:rsidRDefault="00CE2753" w:rsidP="007872A4">
      <w:pPr>
        <w:pStyle w:val="2"/>
        <w:rPr>
          <w:lang w:val="en-US" w:eastAsia="zh-CN"/>
        </w:rPr>
      </w:pPr>
      <w:r>
        <w:rPr>
          <w:lang w:val="en-US" w:eastAsia="zh-CN"/>
        </w:rPr>
        <w:t>C</w:t>
      </w:r>
      <w:r w:rsidRPr="00CE2753">
        <w:rPr>
          <w:lang w:val="en-US" w:eastAsia="zh-CN"/>
        </w:rPr>
        <w:t>odebook enhancement for UE predicated PMI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E2753" w:rsidRPr="006E52C4" w:rsidTr="00CE2753">
        <w:tc>
          <w:tcPr>
            <w:tcW w:w="10456" w:type="dxa"/>
          </w:tcPr>
          <w:p w:rsidR="006E52C4" w:rsidRPr="006E52C4" w:rsidRDefault="006E52C4" w:rsidP="006E52C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  <w:lang w:eastAsia="zh-CN"/>
              </w:rPr>
            </w:pPr>
            <w:r w:rsidRPr="006E52C4">
              <w:rPr>
                <w:b/>
                <w:i/>
                <w:lang w:eastAsia="zh-CN"/>
              </w:rPr>
              <w:t>Agreement:</w:t>
            </w:r>
          </w:p>
          <w:p w:rsidR="006E52C4" w:rsidRPr="006E52C4" w:rsidRDefault="006E52C4" w:rsidP="006E52C4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lang w:eastAsia="zh-CN"/>
              </w:rPr>
            </w:pPr>
            <w:r w:rsidRPr="006E52C4">
              <w:rPr>
                <w:i/>
                <w:szCs w:val="24"/>
                <w:lang w:eastAsia="zh-CN"/>
              </w:rPr>
              <w:t>Define</w:t>
            </w:r>
            <w:r w:rsidRPr="006E52C4">
              <w:rPr>
                <w:i/>
                <w:lang w:eastAsia="zh-CN"/>
              </w:rPr>
              <w:t xml:space="preserve"> PMI reporting requirements with ‘typeII-Doppler-r18’ using option 2 if both option 1 and option 2 could be fulfilled. Otherwise, if only option 1 is fulfilled, further discuss if feasible to define PMI reporting requirement using option 1 only.</w:t>
            </w:r>
          </w:p>
          <w:p w:rsidR="006E52C4" w:rsidRPr="006E52C4" w:rsidRDefault="006E52C4" w:rsidP="006E52C4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6E52C4">
              <w:rPr>
                <w:i/>
                <w:lang w:eastAsia="zh-CN"/>
              </w:rPr>
              <w:t>Option 1: UE throughput with ‘typeII-Doppler-r18’ codebook could outperform Rel-16 Type II codebook with the same CSI-RS configurations and medium/high UE speed.</w:t>
            </w:r>
          </w:p>
          <w:p w:rsidR="00CE2753" w:rsidRPr="006E52C4" w:rsidRDefault="006E52C4" w:rsidP="006E52C4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  <w:u w:val="single"/>
                <w:lang w:val="en-US" w:eastAsia="zh-CN"/>
              </w:rPr>
            </w:pPr>
            <w:r w:rsidRPr="006E52C4">
              <w:rPr>
                <w:i/>
                <w:lang w:eastAsia="zh-CN"/>
              </w:rPr>
              <w:t>Option 2: UE throughput with ‘typeII-Doppler-r18’ codebook could outperform random precoding based on Single Panel Type I codebook with the same CSI-RS configurations and medium/high UE speed.</w:t>
            </w:r>
          </w:p>
          <w:p w:rsidR="006E52C4" w:rsidRPr="006E52C4" w:rsidRDefault="006E52C4" w:rsidP="006E52C4">
            <w:pPr>
              <w:rPr>
                <w:rFonts w:eastAsiaTheme="minorEastAsia"/>
                <w:b/>
                <w:i/>
              </w:rPr>
            </w:pPr>
            <w:r w:rsidRPr="006E52C4">
              <w:rPr>
                <w:rFonts w:eastAsiaTheme="minorEastAsia" w:hint="eastAsia"/>
                <w:b/>
                <w:i/>
              </w:rPr>
              <w:t>A</w:t>
            </w:r>
            <w:r w:rsidRPr="006E52C4">
              <w:rPr>
                <w:rFonts w:eastAsiaTheme="minorEastAsia"/>
                <w:b/>
                <w:i/>
              </w:rPr>
              <w:t>greement:</w:t>
            </w:r>
          </w:p>
          <w:p w:rsidR="006E52C4" w:rsidRPr="006E52C4" w:rsidRDefault="006E52C4" w:rsidP="006E52C4">
            <w:pPr>
              <w:pStyle w:val="af5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textAlignment w:val="baseline"/>
              <w:rPr>
                <w:i/>
                <w:szCs w:val="24"/>
              </w:rPr>
            </w:pPr>
            <w:r w:rsidRPr="006E52C4">
              <w:rPr>
                <w:i/>
                <w:szCs w:val="24"/>
              </w:rPr>
              <w:t xml:space="preserve">Test metric defined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typeII-doppler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rnd</m:t>
                      </m:r>
                    </m:sub>
                  </m:sSub>
                </m:den>
              </m:f>
            </m:oMath>
            <w:r w:rsidRPr="006E52C4">
              <w:rPr>
                <w:rFonts w:hint="eastAsia"/>
                <w:bCs/>
                <w:i/>
              </w:rPr>
              <w:t xml:space="preserve"> </w:t>
            </w:r>
            <w:r w:rsidRPr="006E52C4">
              <w:rPr>
                <w:bCs/>
                <w:i/>
              </w:rPr>
              <w:t xml:space="preserve">as a starting point, where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typeII-doppler</m:t>
                  </m:r>
                </m:sub>
              </m:sSub>
            </m:oMath>
            <w:r w:rsidRPr="006E52C4">
              <w:rPr>
                <w:bCs/>
                <w:i/>
              </w:rPr>
              <w:t xml:space="preserve"> is X % (e.g. X=90) of the maximum throughput obtained at </w:t>
            </w:r>
            <m:oMath>
              <m:r>
                <w:rPr>
                  <w:rFonts w:ascii="Cambria Math" w:hAnsi="Cambria Math"/>
                </w:rPr>
                <m:t>SN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typeII-doppler</m:t>
                  </m:r>
                </m:sub>
              </m:sSub>
            </m:oMath>
            <w:r w:rsidRPr="006E52C4">
              <w:rPr>
                <w:bCs/>
                <w:i/>
              </w:rPr>
              <w:t xml:space="preserve"> using the </w:t>
            </w:r>
            <w:r w:rsidRPr="006E52C4">
              <w:rPr>
                <w:bCs/>
                <w:i/>
                <w:iCs/>
              </w:rPr>
              <w:t>typeII-Doppler-r18</w:t>
            </w:r>
            <w:r w:rsidRPr="006E52C4">
              <w:rPr>
                <w:bCs/>
                <w:i/>
              </w:rPr>
              <w:t xml:space="preserve"> precoder configured according to the UE reports, and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rnd</m:t>
                  </m:r>
                </m:sub>
              </m:sSub>
            </m:oMath>
            <w:r w:rsidRPr="006E52C4">
              <w:rPr>
                <w:bCs/>
                <w:i/>
              </w:rPr>
              <w:t xml:space="preserve"> is the throughput measured at </w:t>
            </w:r>
            <m:oMath>
              <m:r>
                <w:rPr>
                  <w:rFonts w:ascii="Cambria Math" w:hAnsi="Cambria Math"/>
                </w:rPr>
                <m:t>SN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typeII-doppler</m:t>
                  </m:r>
                </m:sub>
              </m:sSub>
            </m:oMath>
            <w:r w:rsidRPr="006E52C4">
              <w:rPr>
                <w:bCs/>
                <w:i/>
              </w:rPr>
              <w:t xml:space="preserve"> with random precoding based on </w:t>
            </w:r>
            <w:r w:rsidRPr="006E52C4">
              <w:rPr>
                <w:i/>
              </w:rPr>
              <w:t>Type I Single Panel codebook.</w:t>
            </w:r>
          </w:p>
        </w:tc>
      </w:tr>
    </w:tbl>
    <w:p w:rsidR="00CE2753" w:rsidRDefault="00CE2753" w:rsidP="00CE2753">
      <w:pPr>
        <w:rPr>
          <w:lang w:val="en-US" w:eastAsia="zh-CN"/>
        </w:rPr>
      </w:pPr>
    </w:p>
    <w:p w:rsidR="006E52C4" w:rsidRDefault="006E52C4" w:rsidP="00CE2753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ere we provide the performance evaluation using </w:t>
      </w:r>
      <w:r w:rsidRPr="006E52C4">
        <w:rPr>
          <w:lang w:val="en-US" w:eastAsia="zh-CN"/>
        </w:rPr>
        <w:t>Single Panel Type I</w:t>
      </w:r>
      <w:r>
        <w:rPr>
          <w:lang w:val="en-US" w:eastAsia="zh-CN"/>
        </w:rPr>
        <w:t xml:space="preserve">, </w:t>
      </w:r>
      <w:r w:rsidRPr="006E52C4">
        <w:rPr>
          <w:lang w:val="en-US" w:eastAsia="zh-CN"/>
        </w:rPr>
        <w:t xml:space="preserve">Rel-16 </w:t>
      </w:r>
      <w:r>
        <w:rPr>
          <w:lang w:val="en-US" w:eastAsia="zh-CN"/>
        </w:rPr>
        <w:t>e</w:t>
      </w:r>
      <w:r w:rsidRPr="006E52C4">
        <w:rPr>
          <w:lang w:val="en-US" w:eastAsia="zh-CN"/>
        </w:rPr>
        <w:t>Type II</w:t>
      </w:r>
      <w:r>
        <w:rPr>
          <w:lang w:val="en-US" w:eastAsia="zh-CN"/>
        </w:rPr>
        <w:t xml:space="preserve"> and </w:t>
      </w:r>
      <w:r w:rsidRPr="006E52C4">
        <w:rPr>
          <w:lang w:val="en-US" w:eastAsia="zh-CN"/>
        </w:rPr>
        <w:t>typeII-Doppler-r18</w:t>
      </w:r>
      <w:r>
        <w:rPr>
          <w:lang w:val="en-US" w:eastAsia="zh-CN"/>
        </w:rPr>
        <w:t xml:space="preserve"> codebook as following Figure 2.1-1 and Table 2.1-1.</w:t>
      </w:r>
    </w:p>
    <w:p w:rsidR="008C75AE" w:rsidRDefault="008C75AE" w:rsidP="006E52C4">
      <w:pPr>
        <w:pStyle w:val="TAC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0DFFACA0" wp14:editId="248E20D6">
            <wp:extent cx="3049200" cy="2286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B8E79BF" wp14:editId="23E18395">
            <wp:extent cx="3049200" cy="2286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5AE" w:rsidRDefault="002D15BB" w:rsidP="006E52C4">
      <w:pPr>
        <w:pStyle w:val="TAC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0A5CF035" wp14:editId="5154252D">
            <wp:extent cx="3049200" cy="2286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30FE320" wp14:editId="5CA8C353">
            <wp:extent cx="3049200" cy="2286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2C4" w:rsidRPr="006E52C4" w:rsidRDefault="006E52C4" w:rsidP="006E52C4">
      <w:pPr>
        <w:pStyle w:val="TH"/>
        <w:rPr>
          <w:lang w:val="en-US" w:eastAsia="zh-CN"/>
        </w:rPr>
      </w:pPr>
      <w:r w:rsidRPr="006E52C4">
        <w:rPr>
          <w:lang w:val="en-US" w:eastAsia="zh-CN"/>
        </w:rPr>
        <w:t>Figure 2.1-1 Performance under different c</w:t>
      </w:r>
      <w:r>
        <w:rPr>
          <w:lang w:val="en-US" w:eastAsia="zh-CN"/>
        </w:rPr>
        <w:t>odebook and different Doppler</w:t>
      </w:r>
    </w:p>
    <w:p w:rsidR="006E52C4" w:rsidRPr="006E52C4" w:rsidRDefault="006E52C4" w:rsidP="006E52C4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Table</w:t>
      </w:r>
      <w:r w:rsidRPr="006E52C4">
        <w:rPr>
          <w:rFonts w:ascii="Arial" w:hAnsi="Arial" w:cs="Arial"/>
          <w:b/>
          <w:lang w:val="en-US" w:eastAsia="zh-CN"/>
        </w:rPr>
        <w:t xml:space="preserve"> 2.1-1 Performance under different codebook and different Doppler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887"/>
        <w:gridCol w:w="637"/>
        <w:gridCol w:w="637"/>
        <w:gridCol w:w="737"/>
        <w:gridCol w:w="649"/>
        <w:gridCol w:w="648"/>
        <w:gridCol w:w="750"/>
      </w:tblGrid>
      <w:tr w:rsidR="005812F9" w:rsidRPr="00F62E38" w:rsidTr="00AD51A3">
        <w:trPr>
          <w:jc w:val="center"/>
        </w:trPr>
        <w:tc>
          <w:tcPr>
            <w:tcW w:w="0" w:type="auto"/>
            <w:vMerge w:val="restart"/>
            <w:vAlign w:val="center"/>
          </w:tcPr>
          <w:p w:rsidR="005812F9" w:rsidRPr="00F62E38" w:rsidRDefault="005812F9" w:rsidP="00165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F62E38">
              <w:rPr>
                <w:rFonts w:ascii="Arial" w:eastAsiaTheme="minorEastAsia" w:hAnsi="Arial" w:cs="Arial"/>
                <w:sz w:val="18"/>
                <w:lang w:val="en-US" w:eastAsia="zh-CN"/>
              </w:rPr>
              <w:t>Antenna</w:t>
            </w:r>
          </w:p>
        </w:tc>
        <w:tc>
          <w:tcPr>
            <w:tcW w:w="0" w:type="auto"/>
            <w:gridSpan w:val="6"/>
          </w:tcPr>
          <w:p w:rsidR="005812F9" w:rsidRPr="00F62E38" w:rsidRDefault="005812F9" w:rsidP="00165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62E38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γ</w:t>
            </w: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(90%)</w:t>
            </w:r>
          </w:p>
        </w:tc>
      </w:tr>
      <w:tr w:rsidR="005812F9" w:rsidRPr="00F62E38" w:rsidTr="007B4452">
        <w:trPr>
          <w:jc w:val="center"/>
        </w:trPr>
        <w:tc>
          <w:tcPr>
            <w:tcW w:w="0" w:type="auto"/>
            <w:vMerge/>
            <w:vAlign w:val="center"/>
          </w:tcPr>
          <w:p w:rsidR="005812F9" w:rsidRPr="00F62E38" w:rsidRDefault="005812F9" w:rsidP="006E52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gridSpan w:val="3"/>
            <w:vAlign w:val="center"/>
          </w:tcPr>
          <w:p w:rsidR="005812F9" w:rsidRPr="00F62E38" w:rsidRDefault="005812F9" w:rsidP="006E52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spellStart"/>
            <w:r w:rsidRPr="00F62E38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e</w:t>
            </w:r>
            <w:r w:rsidRPr="00F62E38">
              <w:rPr>
                <w:rFonts w:ascii="Arial" w:eastAsia="Times New Roman" w:hAnsi="Arial" w:cs="Arial"/>
                <w:sz w:val="18"/>
                <w:lang w:val="en-US" w:eastAsia="ko-KR"/>
              </w:rPr>
              <w:t>TypeII</w:t>
            </w:r>
            <w:proofErr w:type="spellEnd"/>
            <w:r w:rsidRPr="00F62E38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vs </w:t>
            </w:r>
            <w:proofErr w:type="spellStart"/>
            <w:r w:rsidRPr="00F62E38">
              <w:rPr>
                <w:rFonts w:ascii="Arial" w:eastAsia="Times New Roman" w:hAnsi="Arial" w:cs="Arial"/>
                <w:sz w:val="18"/>
                <w:lang w:val="en-US" w:eastAsia="ko-KR"/>
              </w:rPr>
              <w:t>rnd</w:t>
            </w:r>
            <w:proofErr w:type="spellEnd"/>
          </w:p>
        </w:tc>
        <w:tc>
          <w:tcPr>
            <w:tcW w:w="0" w:type="auto"/>
            <w:gridSpan w:val="3"/>
            <w:vAlign w:val="center"/>
          </w:tcPr>
          <w:p w:rsidR="005812F9" w:rsidRPr="00F62E38" w:rsidRDefault="005812F9" w:rsidP="006E52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proofErr w:type="spellStart"/>
            <w:r w:rsidRPr="00F62E38">
              <w:rPr>
                <w:rFonts w:ascii="Arial" w:eastAsia="Times New Roman" w:hAnsi="Arial" w:cs="Arial"/>
                <w:sz w:val="18"/>
                <w:lang w:val="en-US" w:eastAsia="ko-KR"/>
              </w:rPr>
              <w:t>eTypeII</w:t>
            </w:r>
            <w:proofErr w:type="spellEnd"/>
            <w:r w:rsidRPr="00F62E38">
              <w:rPr>
                <w:rFonts w:ascii="Arial" w:eastAsia="Times New Roman" w:hAnsi="Arial" w:cs="Arial"/>
                <w:sz w:val="18"/>
                <w:lang w:val="en-US" w:eastAsia="ko-KR"/>
              </w:rPr>
              <w:t>-</w:t>
            </w: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Doppler</w:t>
            </w:r>
            <w:r w:rsidRPr="00F62E38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vs </w:t>
            </w:r>
            <w:proofErr w:type="spellStart"/>
            <w:r w:rsidRPr="00F62E38">
              <w:rPr>
                <w:rFonts w:ascii="Arial" w:eastAsia="Times New Roman" w:hAnsi="Arial" w:cs="Arial"/>
                <w:sz w:val="18"/>
                <w:lang w:val="en-US" w:eastAsia="ko-KR"/>
              </w:rPr>
              <w:t>rnd</w:t>
            </w:r>
            <w:proofErr w:type="spellEnd"/>
          </w:p>
        </w:tc>
      </w:tr>
      <w:tr w:rsidR="005812F9" w:rsidRPr="00F62E38" w:rsidTr="00D25223">
        <w:trPr>
          <w:jc w:val="center"/>
        </w:trPr>
        <w:tc>
          <w:tcPr>
            <w:tcW w:w="0" w:type="auto"/>
            <w:vMerge/>
            <w:vAlign w:val="center"/>
          </w:tcPr>
          <w:p w:rsidR="005812F9" w:rsidRPr="00F62E38" w:rsidRDefault="005812F9" w:rsidP="006E52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5812F9" w:rsidRPr="00F62E38" w:rsidRDefault="005812F9" w:rsidP="006E52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30Hz</w:t>
            </w:r>
          </w:p>
        </w:tc>
        <w:tc>
          <w:tcPr>
            <w:tcW w:w="0" w:type="auto"/>
            <w:vAlign w:val="center"/>
          </w:tcPr>
          <w:p w:rsidR="005812F9" w:rsidRPr="00F62E38" w:rsidRDefault="005812F9" w:rsidP="006E52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50Hz</w:t>
            </w:r>
          </w:p>
        </w:tc>
        <w:tc>
          <w:tcPr>
            <w:tcW w:w="0" w:type="auto"/>
          </w:tcPr>
          <w:p w:rsidR="005812F9" w:rsidRPr="00F62E38" w:rsidRDefault="005812F9" w:rsidP="006E52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00Hz</w:t>
            </w:r>
          </w:p>
        </w:tc>
        <w:tc>
          <w:tcPr>
            <w:tcW w:w="0" w:type="auto"/>
            <w:vAlign w:val="center"/>
          </w:tcPr>
          <w:p w:rsidR="005812F9" w:rsidRPr="00F62E38" w:rsidRDefault="005812F9" w:rsidP="006E52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30Hz</w:t>
            </w:r>
          </w:p>
        </w:tc>
        <w:tc>
          <w:tcPr>
            <w:tcW w:w="0" w:type="auto"/>
            <w:vAlign w:val="center"/>
          </w:tcPr>
          <w:p w:rsidR="005812F9" w:rsidRPr="00F62E38" w:rsidRDefault="005812F9" w:rsidP="006E52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50Hz</w:t>
            </w:r>
          </w:p>
        </w:tc>
        <w:tc>
          <w:tcPr>
            <w:tcW w:w="0" w:type="auto"/>
          </w:tcPr>
          <w:p w:rsidR="005812F9" w:rsidRPr="00F62E38" w:rsidRDefault="005812F9" w:rsidP="006E52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00Hz</w:t>
            </w:r>
          </w:p>
        </w:tc>
      </w:tr>
      <w:tr w:rsidR="005812F9" w:rsidRPr="00F62E38" w:rsidTr="003E5A22">
        <w:trPr>
          <w:jc w:val="center"/>
        </w:trPr>
        <w:tc>
          <w:tcPr>
            <w:tcW w:w="0" w:type="auto"/>
            <w:vAlign w:val="center"/>
          </w:tcPr>
          <w:p w:rsidR="005812F9" w:rsidRPr="00F62E38" w:rsidRDefault="005812F9" w:rsidP="00E61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16</w:t>
            </w:r>
            <w:r w:rsidRPr="00F62E38">
              <w:rPr>
                <w:rFonts w:ascii="Arial" w:eastAsiaTheme="minorEastAsia" w:hAnsi="Arial" w:cs="Arial"/>
                <w:sz w:val="18"/>
                <w:lang w:val="en-US" w:eastAsia="zh-CN"/>
              </w:rPr>
              <w:t>x2</w:t>
            </w:r>
          </w:p>
        </w:tc>
        <w:tc>
          <w:tcPr>
            <w:tcW w:w="0" w:type="auto"/>
            <w:vAlign w:val="center"/>
          </w:tcPr>
          <w:p w:rsidR="005812F9" w:rsidRPr="00F62E38" w:rsidRDefault="005812F9" w:rsidP="00E61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.78</w:t>
            </w:r>
          </w:p>
        </w:tc>
        <w:tc>
          <w:tcPr>
            <w:tcW w:w="0" w:type="auto"/>
            <w:vAlign w:val="center"/>
          </w:tcPr>
          <w:p w:rsidR="005812F9" w:rsidRPr="00F62E38" w:rsidRDefault="005812F9" w:rsidP="00E61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.77</w:t>
            </w:r>
          </w:p>
        </w:tc>
        <w:tc>
          <w:tcPr>
            <w:tcW w:w="0" w:type="auto"/>
          </w:tcPr>
          <w:p w:rsidR="005812F9" w:rsidRPr="00F62E38" w:rsidRDefault="005812F9" w:rsidP="00E61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.71</w:t>
            </w:r>
          </w:p>
        </w:tc>
        <w:tc>
          <w:tcPr>
            <w:tcW w:w="0" w:type="auto"/>
            <w:vAlign w:val="center"/>
          </w:tcPr>
          <w:p w:rsidR="005812F9" w:rsidRPr="002D15BB" w:rsidRDefault="005812F9" w:rsidP="00E61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D15BB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2D15BB">
              <w:rPr>
                <w:rFonts w:ascii="Arial" w:eastAsiaTheme="minorEastAsia" w:hAnsi="Arial" w:cs="Arial"/>
                <w:sz w:val="18"/>
                <w:lang w:val="en-US" w:eastAsia="zh-CN"/>
              </w:rPr>
              <w:t>.52</w:t>
            </w:r>
          </w:p>
        </w:tc>
        <w:tc>
          <w:tcPr>
            <w:tcW w:w="0" w:type="auto"/>
            <w:vAlign w:val="center"/>
          </w:tcPr>
          <w:p w:rsidR="005812F9" w:rsidRPr="002D15BB" w:rsidRDefault="005812F9" w:rsidP="00E61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D15BB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2D15BB">
              <w:rPr>
                <w:rFonts w:ascii="Arial" w:eastAsiaTheme="minorEastAsia" w:hAnsi="Arial" w:cs="Arial"/>
                <w:sz w:val="18"/>
                <w:lang w:val="en-US" w:eastAsia="zh-CN"/>
              </w:rPr>
              <w:t>.42</w:t>
            </w:r>
          </w:p>
        </w:tc>
        <w:tc>
          <w:tcPr>
            <w:tcW w:w="0" w:type="auto"/>
          </w:tcPr>
          <w:p w:rsidR="005812F9" w:rsidRPr="002D15BB" w:rsidRDefault="002D15BB" w:rsidP="00E61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D15BB">
              <w:rPr>
                <w:rFonts w:ascii="Arial" w:eastAsiaTheme="minorEastAsia" w:hAnsi="Arial" w:cs="Arial"/>
                <w:sz w:val="18"/>
                <w:lang w:val="en-US" w:eastAsia="zh-CN"/>
              </w:rPr>
              <w:t>1.19</w:t>
            </w:r>
          </w:p>
        </w:tc>
      </w:tr>
      <w:tr w:rsidR="005812F9" w:rsidRPr="00F62E38" w:rsidTr="003E5A22">
        <w:trPr>
          <w:jc w:val="center"/>
        </w:trPr>
        <w:tc>
          <w:tcPr>
            <w:tcW w:w="0" w:type="auto"/>
            <w:vAlign w:val="center"/>
          </w:tcPr>
          <w:p w:rsidR="005812F9" w:rsidRPr="00F62E38" w:rsidRDefault="005812F9" w:rsidP="00E61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16</w:t>
            </w:r>
            <w:r w:rsidRPr="00F62E38">
              <w:rPr>
                <w:rFonts w:ascii="Arial" w:eastAsiaTheme="minorEastAsia" w:hAnsi="Arial" w:cs="Arial"/>
                <w:sz w:val="18"/>
                <w:lang w:val="en-US" w:eastAsia="zh-CN"/>
              </w:rPr>
              <w:t>x4</w:t>
            </w:r>
          </w:p>
        </w:tc>
        <w:tc>
          <w:tcPr>
            <w:tcW w:w="0" w:type="auto"/>
            <w:vAlign w:val="center"/>
          </w:tcPr>
          <w:p w:rsidR="005812F9" w:rsidRPr="00F62E38" w:rsidRDefault="005812F9" w:rsidP="00E61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.01</w:t>
            </w:r>
          </w:p>
        </w:tc>
        <w:tc>
          <w:tcPr>
            <w:tcW w:w="0" w:type="auto"/>
            <w:vAlign w:val="center"/>
          </w:tcPr>
          <w:p w:rsidR="005812F9" w:rsidRPr="00F62E38" w:rsidRDefault="005812F9" w:rsidP="00E61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.98</w:t>
            </w:r>
          </w:p>
        </w:tc>
        <w:tc>
          <w:tcPr>
            <w:tcW w:w="0" w:type="auto"/>
          </w:tcPr>
          <w:p w:rsidR="005812F9" w:rsidRPr="00F62E38" w:rsidRDefault="005812F9" w:rsidP="00E61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.86</w:t>
            </w:r>
          </w:p>
        </w:tc>
        <w:tc>
          <w:tcPr>
            <w:tcW w:w="0" w:type="auto"/>
            <w:vAlign w:val="center"/>
          </w:tcPr>
          <w:p w:rsidR="005812F9" w:rsidRPr="002D15BB" w:rsidRDefault="005812F9" w:rsidP="00E61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D15BB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2D15BB">
              <w:rPr>
                <w:rFonts w:ascii="Arial" w:eastAsiaTheme="minorEastAsia" w:hAnsi="Arial" w:cs="Arial"/>
                <w:sz w:val="18"/>
                <w:lang w:val="en-US" w:eastAsia="zh-CN"/>
              </w:rPr>
              <w:t>.69</w:t>
            </w:r>
          </w:p>
        </w:tc>
        <w:tc>
          <w:tcPr>
            <w:tcW w:w="0" w:type="auto"/>
            <w:vAlign w:val="center"/>
          </w:tcPr>
          <w:p w:rsidR="005812F9" w:rsidRPr="002D15BB" w:rsidRDefault="005812F9" w:rsidP="00E61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D15BB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2D15BB">
              <w:rPr>
                <w:rFonts w:ascii="Arial" w:eastAsiaTheme="minorEastAsia" w:hAnsi="Arial" w:cs="Arial"/>
                <w:sz w:val="18"/>
                <w:lang w:val="en-US" w:eastAsia="zh-CN"/>
              </w:rPr>
              <w:t>.70</w:t>
            </w:r>
          </w:p>
        </w:tc>
        <w:tc>
          <w:tcPr>
            <w:tcW w:w="0" w:type="auto"/>
          </w:tcPr>
          <w:p w:rsidR="005812F9" w:rsidRPr="002D15BB" w:rsidRDefault="002D15BB" w:rsidP="00E61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D15BB">
              <w:rPr>
                <w:rFonts w:ascii="Arial" w:eastAsiaTheme="minorEastAsia" w:hAnsi="Arial" w:cs="Arial"/>
                <w:sz w:val="18"/>
                <w:lang w:val="en-US" w:eastAsia="zh-CN"/>
              </w:rPr>
              <w:t>2.69</w:t>
            </w:r>
          </w:p>
        </w:tc>
      </w:tr>
    </w:tbl>
    <w:p w:rsidR="008C75AE" w:rsidRPr="001B0B8F" w:rsidRDefault="008C75AE" w:rsidP="008C75AE">
      <w:pPr>
        <w:rPr>
          <w:lang w:val="en-US" w:eastAsia="zh-CN"/>
        </w:rPr>
      </w:pPr>
    </w:p>
    <w:p w:rsidR="009D70BA" w:rsidRDefault="006E52C4" w:rsidP="00CE2753">
      <w:pPr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e can see </w:t>
      </w:r>
      <w:r w:rsidRPr="006E52C4">
        <w:rPr>
          <w:lang w:val="en-US" w:eastAsia="zh-CN"/>
        </w:rPr>
        <w:t>typeII-Doppler-r18 codebook</w:t>
      </w:r>
      <w:r>
        <w:rPr>
          <w:lang w:val="en-US" w:eastAsia="zh-CN"/>
        </w:rPr>
        <w:t xml:space="preserve"> has performance gain comparing to either </w:t>
      </w:r>
      <w:r w:rsidRPr="006E52C4">
        <w:rPr>
          <w:lang w:val="en-US" w:eastAsia="zh-CN"/>
        </w:rPr>
        <w:t>Single Panel Type I</w:t>
      </w:r>
      <w:r>
        <w:rPr>
          <w:lang w:val="en-US" w:eastAsia="zh-CN"/>
        </w:rPr>
        <w:t xml:space="preserve"> or</w:t>
      </w:r>
      <w:r w:rsidRPr="006E52C4">
        <w:rPr>
          <w:lang w:val="en-US" w:eastAsia="zh-CN"/>
        </w:rPr>
        <w:t xml:space="preserve"> Rel-16 eType II</w:t>
      </w:r>
      <w:r>
        <w:rPr>
          <w:lang w:val="en-US" w:eastAsia="zh-CN"/>
        </w:rPr>
        <w:t>. So we propose to d</w:t>
      </w:r>
      <w:r w:rsidRPr="006E52C4">
        <w:rPr>
          <w:lang w:val="en-US" w:eastAsia="zh-CN"/>
        </w:rPr>
        <w:t>efine PMI reporting requirements for the new Rel-16-based doppler measurement type-II codebook.</w:t>
      </w:r>
      <w:r>
        <w:rPr>
          <w:lang w:val="en-US" w:eastAsia="zh-CN"/>
        </w:rPr>
        <w:t xml:space="preserve"> </w:t>
      </w:r>
      <w:r w:rsidR="009D70BA" w:rsidRPr="009D70BA">
        <w:rPr>
          <w:lang w:val="en-US" w:eastAsia="zh-CN"/>
        </w:rPr>
        <w:t xml:space="preserve">For the test metric, </w:t>
      </w:r>
      <w:r w:rsidR="005812F9">
        <w:rPr>
          <w:lang w:val="en-US" w:eastAsia="zh-CN"/>
        </w:rPr>
        <w:t xml:space="preserve">X = 90% can be reused as the same value as Rel-16 legacy cases considering that there is enough large performance gain at that point </w:t>
      </w:r>
      <w:r w:rsidR="00E61426">
        <w:rPr>
          <w:lang w:val="en-US" w:eastAsia="zh-CN"/>
        </w:rPr>
        <w:t xml:space="preserve">between </w:t>
      </w:r>
      <w:r w:rsidR="00E61426" w:rsidRPr="00E61426">
        <w:rPr>
          <w:lang w:val="en-US" w:eastAsia="zh-CN"/>
        </w:rPr>
        <w:t xml:space="preserve">typeII-Doppler-r18 codebook </w:t>
      </w:r>
      <w:r w:rsidR="00E61426">
        <w:rPr>
          <w:lang w:val="en-US" w:eastAsia="zh-CN"/>
        </w:rPr>
        <w:t xml:space="preserve">and </w:t>
      </w:r>
      <w:r w:rsidR="00E61426" w:rsidRPr="00E61426">
        <w:rPr>
          <w:lang w:val="en-US" w:eastAsia="zh-CN"/>
        </w:rPr>
        <w:t xml:space="preserve">Rel-16 eType II </w:t>
      </w:r>
      <w:r w:rsidR="00E61426">
        <w:rPr>
          <w:lang w:val="en-US" w:eastAsia="zh-CN"/>
        </w:rPr>
        <w:t xml:space="preserve">codebook. Based on our current evaluation results, </w:t>
      </w:r>
      <w:r w:rsidR="009D70BA" w:rsidRPr="009D70BA">
        <w:rPr>
          <w:lang w:val="en-US" w:eastAsia="zh-CN"/>
        </w:rPr>
        <w:t xml:space="preserve">we </w:t>
      </w:r>
      <w:r w:rsidR="00E61426">
        <w:rPr>
          <w:lang w:val="en-US" w:eastAsia="zh-CN"/>
        </w:rPr>
        <w:t>propose to select</w:t>
      </w:r>
      <w:r w:rsidR="009D70BA" w:rsidRPr="009D70BA">
        <w:rPr>
          <w:lang w:val="en-US" w:eastAsia="zh-CN"/>
        </w:rPr>
        <w:t xml:space="preserve"> the </w:t>
      </w:r>
      <w:r w:rsidR="001A5E11">
        <w:rPr>
          <w:lang w:val="en-US" w:eastAsia="zh-CN"/>
        </w:rPr>
        <w:t>Doppler</w:t>
      </w:r>
      <w:r w:rsidR="009D70BA" w:rsidRPr="009D70BA">
        <w:rPr>
          <w:lang w:val="en-US" w:eastAsia="zh-CN"/>
        </w:rPr>
        <w:t xml:space="preserve"> </w:t>
      </w:r>
      <w:r w:rsidR="00E61426">
        <w:rPr>
          <w:lang w:val="en-US" w:eastAsia="zh-CN"/>
        </w:rPr>
        <w:t xml:space="preserve">as </w:t>
      </w:r>
      <w:r w:rsidR="001A5E11">
        <w:rPr>
          <w:lang w:val="en-US" w:eastAsia="zh-CN"/>
        </w:rPr>
        <w:t xml:space="preserve">50Hz and gamma as 1.5 </w:t>
      </w:r>
      <w:r w:rsidR="00C742C5" w:rsidRPr="00C742C5">
        <w:rPr>
          <w:lang w:val="en-US" w:eastAsia="zh-CN"/>
        </w:rPr>
        <w:t>for the new Rel-16-based doppler measurement type-II codebook</w:t>
      </w:r>
      <w:r w:rsidR="009D70BA">
        <w:rPr>
          <w:lang w:val="en-US" w:eastAsia="zh-CN"/>
        </w:rPr>
        <w:t>.</w:t>
      </w:r>
      <w:r w:rsidR="005812F9">
        <w:rPr>
          <w:lang w:val="en-US" w:eastAsia="zh-CN"/>
        </w:rPr>
        <w:t xml:space="preserve"> </w:t>
      </w:r>
      <w:r w:rsidR="001A5E11">
        <w:rPr>
          <w:lang w:val="en-US" w:eastAsia="zh-CN"/>
        </w:rPr>
        <w:t xml:space="preserve">For the N4 value, we propose to select N4 = 4 </w:t>
      </w:r>
      <w:r w:rsidR="001A5E11" w:rsidRPr="001A5E11">
        <w:rPr>
          <w:lang w:val="en-US" w:eastAsia="zh-CN"/>
        </w:rPr>
        <w:t>for the new Rel-16-based doppler measurement type-II codebook</w:t>
      </w:r>
      <w:r w:rsidR="001A5E11">
        <w:rPr>
          <w:lang w:val="en-US" w:eastAsia="zh-CN"/>
        </w:rPr>
        <w:t xml:space="preserve"> since there is less overhead for CSI reporting comparing to N4 = 1.</w:t>
      </w:r>
    </w:p>
    <w:p w:rsidR="00FE405F" w:rsidRDefault="009D70BA" w:rsidP="00CE2753">
      <w:pPr>
        <w:pStyle w:val="Proposal"/>
      </w:pPr>
      <w:r w:rsidRPr="009D70BA">
        <w:t>Define PMI reporting requirements for the new Rel-16-based doppler measurement type-II codebook.</w:t>
      </w:r>
    </w:p>
    <w:p w:rsidR="00E61426" w:rsidRDefault="00E61426" w:rsidP="00E61426">
      <w:pPr>
        <w:pStyle w:val="Proposal"/>
      </w:pPr>
      <w:r>
        <w:t>S</w:t>
      </w:r>
      <w:r w:rsidRPr="00E61426">
        <w:t xml:space="preserve">elect the test metric as X = </w:t>
      </w:r>
      <w:r w:rsidR="005812F9">
        <w:t>90</w:t>
      </w:r>
      <w:r w:rsidRPr="00E61426">
        <w:t>%</w:t>
      </w:r>
      <w:r w:rsidR="00C742C5" w:rsidRPr="00C742C5">
        <w:t xml:space="preserve"> for the new Rel-16-based doppler measurement type-II codebook</w:t>
      </w:r>
      <w:r w:rsidRPr="00E61426">
        <w:t>.</w:t>
      </w:r>
    </w:p>
    <w:p w:rsidR="001A5E11" w:rsidRPr="001A5E11" w:rsidRDefault="001A5E11" w:rsidP="001A5E11">
      <w:pPr>
        <w:pStyle w:val="Proposal"/>
      </w:pPr>
      <w:r>
        <w:t>S</w:t>
      </w:r>
      <w:r w:rsidRPr="00E61426">
        <w:t xml:space="preserve">elect the </w:t>
      </w:r>
      <w:r w:rsidRPr="001A5E11">
        <w:t>Doppler as 50Hz and gamma as 1.5</w:t>
      </w:r>
      <w:r>
        <w:t xml:space="preserve"> </w:t>
      </w:r>
      <w:r w:rsidRPr="00C742C5">
        <w:t>for the new Rel-16-based doppler measurement type-II codebook</w:t>
      </w:r>
      <w:r w:rsidRPr="00E61426">
        <w:t>.</w:t>
      </w:r>
    </w:p>
    <w:p w:rsidR="001A5E11" w:rsidRPr="001A5E11" w:rsidRDefault="001A5E11" w:rsidP="001A5E11">
      <w:pPr>
        <w:pStyle w:val="Proposal"/>
      </w:pPr>
      <w:r>
        <w:rPr>
          <w:rFonts w:hint="eastAsia"/>
        </w:rPr>
        <w:t>S</w:t>
      </w:r>
      <w:r>
        <w:t xml:space="preserve">elect </w:t>
      </w:r>
      <w:r w:rsidRPr="001A5E11">
        <w:t>N4 = 4 for the new Rel-16-based doppler measurement type-II codebook.</w:t>
      </w:r>
    </w:p>
    <w:p w:rsidR="00CE2753" w:rsidRDefault="00CE2753" w:rsidP="007872A4">
      <w:pPr>
        <w:pStyle w:val="2"/>
        <w:rPr>
          <w:lang w:val="en-US" w:eastAsia="zh-CN"/>
        </w:rPr>
      </w:pPr>
      <w:r w:rsidRPr="00CE2753">
        <w:rPr>
          <w:lang w:val="en-US" w:eastAsia="zh-CN"/>
        </w:rPr>
        <w:lastRenderedPageBreak/>
        <w:t>codebook enhancement for CJT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35C24" w:rsidRPr="00E61426" w:rsidTr="00B35C24">
        <w:tc>
          <w:tcPr>
            <w:tcW w:w="10456" w:type="dxa"/>
          </w:tcPr>
          <w:p w:rsidR="00E61426" w:rsidRPr="00E61426" w:rsidRDefault="00E61426" w:rsidP="00E61426">
            <w:pPr>
              <w:rPr>
                <w:rFonts w:eastAsiaTheme="minorEastAsia"/>
                <w:b/>
                <w:i/>
              </w:rPr>
            </w:pPr>
            <w:r w:rsidRPr="00E61426">
              <w:rPr>
                <w:rFonts w:eastAsiaTheme="minorEastAsia" w:hint="eastAsia"/>
                <w:b/>
                <w:i/>
              </w:rPr>
              <w:t>A</w:t>
            </w:r>
            <w:r w:rsidRPr="00E61426">
              <w:rPr>
                <w:rFonts w:eastAsiaTheme="minorEastAsia"/>
                <w:b/>
                <w:i/>
              </w:rPr>
              <w:t>greement:</w:t>
            </w:r>
          </w:p>
          <w:p w:rsidR="00B35C24" w:rsidRPr="00E61426" w:rsidRDefault="00E61426" w:rsidP="00E61426">
            <w:pPr>
              <w:pStyle w:val="af5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both"/>
              <w:textAlignment w:val="baseline"/>
              <w:rPr>
                <w:bCs/>
                <w:i/>
              </w:rPr>
            </w:pPr>
            <w:r w:rsidRPr="00E61426">
              <w:rPr>
                <w:i/>
                <w:szCs w:val="24"/>
              </w:rPr>
              <w:t>Focus on co-located scenario (zero time offset and zero frequency offset), introduce PMI reporting requirements with ‘typeII-CJT-r18’ (FR1 FDD only) if performance gain could be observed, with Test metric</w:t>
            </w:r>
            <w:r w:rsidRPr="00E61426">
              <w:rPr>
                <w:bCs/>
                <w:i/>
              </w:rPr>
              <w:t xml:space="preserve"> defined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typeII-CJT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rnd</m:t>
                      </m:r>
                    </m:sub>
                  </m:sSub>
                </m:den>
              </m:f>
            </m:oMath>
            <w:r w:rsidRPr="00E61426">
              <w:rPr>
                <w:bCs/>
                <w:i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typeII-CJT</m:t>
                  </m:r>
                </m:sub>
              </m:sSub>
            </m:oMath>
            <w:r w:rsidRPr="00E61426">
              <w:rPr>
                <w:bCs/>
                <w:i/>
              </w:rPr>
              <w:t xml:space="preserve"> is Z % (e.g., Z=90) of the maximum throughput obtained at </w:t>
            </w:r>
            <m:oMath>
              <m:r>
                <w:rPr>
                  <w:rFonts w:ascii="Cambria Math" w:hAnsi="Cambria Math"/>
                </w:rPr>
                <m:t>SN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typeII-CJT</m:t>
                  </m:r>
                </m:sub>
              </m:sSub>
            </m:oMath>
            <w:r w:rsidRPr="00E61426">
              <w:rPr>
                <w:bCs/>
                <w:i/>
              </w:rPr>
              <w:t xml:space="preserve"> using the precoders configured according to the UE reports, and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rnd</m:t>
                  </m:r>
                </m:sub>
              </m:sSub>
            </m:oMath>
            <w:r w:rsidRPr="00E61426">
              <w:rPr>
                <w:bCs/>
                <w:i/>
              </w:rPr>
              <w:t xml:space="preserve"> is the throughput measured at </w:t>
            </w:r>
            <m:oMath>
              <m:r>
                <w:rPr>
                  <w:rFonts w:ascii="Cambria Math" w:hAnsi="Cambria Math"/>
                </w:rPr>
                <m:t>SN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typeII-CJT</m:t>
                  </m:r>
                </m:sub>
              </m:sSub>
            </m:oMath>
            <w:r w:rsidRPr="00E61426">
              <w:rPr>
                <w:bCs/>
                <w:i/>
              </w:rPr>
              <w:t xml:space="preserve"> with random precoding based on type I Single Panel codebook.</w:t>
            </w:r>
          </w:p>
        </w:tc>
      </w:tr>
    </w:tbl>
    <w:p w:rsidR="00CE2753" w:rsidRDefault="00CE2753" w:rsidP="00CE2753">
      <w:pPr>
        <w:rPr>
          <w:lang w:val="en-US" w:eastAsia="zh-CN"/>
        </w:rPr>
      </w:pPr>
    </w:p>
    <w:p w:rsidR="00C742C5" w:rsidRDefault="00C742C5" w:rsidP="00CE2753">
      <w:pPr>
        <w:rPr>
          <w:lang w:val="en-US" w:eastAsia="zh-CN"/>
        </w:rPr>
      </w:pPr>
      <w:r w:rsidRPr="00C742C5">
        <w:rPr>
          <w:lang w:val="en-US" w:eastAsia="zh-CN"/>
        </w:rPr>
        <w:t>Here we provide the performance evaluation using Single Panel Type I, Rel-16 eType II and typeII-CJT-r18 codebook as following Figure 2.</w:t>
      </w:r>
      <w:r>
        <w:rPr>
          <w:lang w:val="en-US" w:eastAsia="zh-CN"/>
        </w:rPr>
        <w:t>2</w:t>
      </w:r>
      <w:r w:rsidRPr="00C742C5">
        <w:rPr>
          <w:lang w:val="en-US" w:eastAsia="zh-CN"/>
        </w:rPr>
        <w:t>-1 and Table 2.</w:t>
      </w:r>
      <w:r>
        <w:rPr>
          <w:lang w:val="en-US" w:eastAsia="zh-CN"/>
        </w:rPr>
        <w:t>2</w:t>
      </w:r>
      <w:r w:rsidRPr="00C742C5">
        <w:rPr>
          <w:lang w:val="en-US" w:eastAsia="zh-CN"/>
        </w:rPr>
        <w:t>-1.</w:t>
      </w:r>
    </w:p>
    <w:p w:rsidR="001B0B8F" w:rsidRDefault="001B0B8F" w:rsidP="001B0B8F">
      <w:pPr>
        <w:rPr>
          <w:lang w:val="en-US" w:eastAsia="zh-CN"/>
        </w:rPr>
      </w:pPr>
      <w:r>
        <w:rPr>
          <w:noProof/>
        </w:rPr>
        <w:drawing>
          <wp:inline distT="0" distB="0" distL="0" distR="0" wp14:anchorId="5FEF4EE2" wp14:editId="1E546B20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66AF746" wp14:editId="2F85EFC8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2C5" w:rsidRPr="00C742C5" w:rsidRDefault="00C742C5" w:rsidP="00C742C5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C742C5">
        <w:rPr>
          <w:rFonts w:ascii="Arial" w:hAnsi="Arial" w:cs="Arial"/>
          <w:b/>
          <w:lang w:val="en-US" w:eastAsia="zh-CN"/>
        </w:rPr>
        <w:t>Figure 2.</w:t>
      </w:r>
      <w:r>
        <w:rPr>
          <w:rFonts w:ascii="Arial" w:hAnsi="Arial" w:cs="Arial"/>
          <w:b/>
          <w:lang w:val="en-US" w:eastAsia="zh-CN"/>
        </w:rPr>
        <w:t>2</w:t>
      </w:r>
      <w:r w:rsidRPr="00C742C5">
        <w:rPr>
          <w:rFonts w:ascii="Arial" w:hAnsi="Arial" w:cs="Arial"/>
          <w:b/>
          <w:lang w:val="en-US" w:eastAsia="zh-CN"/>
        </w:rPr>
        <w:t>-1 Performance under different codebook</w:t>
      </w:r>
      <w:r w:rsidR="007872A4">
        <w:rPr>
          <w:rFonts w:ascii="Arial" w:hAnsi="Arial" w:cs="Arial"/>
          <w:b/>
          <w:lang w:val="en-US" w:eastAsia="zh-CN"/>
        </w:rPr>
        <w:t xml:space="preserve"> and different configuration</w:t>
      </w:r>
    </w:p>
    <w:p w:rsidR="00C742C5" w:rsidRPr="00C742C5" w:rsidRDefault="00C742C5" w:rsidP="00C742C5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C742C5">
        <w:rPr>
          <w:rFonts w:ascii="Arial" w:hAnsi="Arial" w:cs="Arial"/>
          <w:b/>
          <w:lang w:val="en-US" w:eastAsia="zh-CN"/>
        </w:rPr>
        <w:t>Table</w:t>
      </w:r>
      <w:r w:rsidR="006E52C4" w:rsidRPr="00C742C5">
        <w:rPr>
          <w:rFonts w:ascii="Arial" w:hAnsi="Arial" w:cs="Arial"/>
          <w:b/>
          <w:lang w:val="en-US" w:eastAsia="zh-CN"/>
        </w:rPr>
        <w:t xml:space="preserve"> 2.</w:t>
      </w:r>
      <w:r>
        <w:rPr>
          <w:rFonts w:ascii="Arial" w:hAnsi="Arial" w:cs="Arial"/>
          <w:b/>
          <w:lang w:val="en-US" w:eastAsia="zh-CN"/>
        </w:rPr>
        <w:t>2</w:t>
      </w:r>
      <w:r w:rsidR="006E52C4" w:rsidRPr="00C742C5">
        <w:rPr>
          <w:rFonts w:ascii="Arial" w:hAnsi="Arial" w:cs="Arial"/>
          <w:b/>
          <w:lang w:val="en-US" w:eastAsia="zh-CN"/>
        </w:rPr>
        <w:t>-1</w:t>
      </w:r>
      <w:r w:rsidRPr="00C742C5">
        <w:rPr>
          <w:rFonts w:ascii="Arial" w:hAnsi="Arial" w:cs="Arial"/>
          <w:b/>
          <w:lang w:val="en-US" w:eastAsia="zh-CN"/>
        </w:rPr>
        <w:t xml:space="preserve"> Performance under different codebook and different </w:t>
      </w:r>
      <w:r w:rsidR="007872A4" w:rsidRPr="007872A4">
        <w:rPr>
          <w:rFonts w:ascii="Arial" w:hAnsi="Arial" w:cs="Arial"/>
          <w:b/>
          <w:lang w:val="en-US" w:eastAsia="zh-CN"/>
        </w:rPr>
        <w:t>configuration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813"/>
        <w:gridCol w:w="790"/>
        <w:gridCol w:w="701"/>
        <w:gridCol w:w="836"/>
        <w:gridCol w:w="741"/>
      </w:tblGrid>
      <w:tr w:rsidR="00D479E9" w:rsidRPr="00C742C5" w:rsidTr="004C7A56">
        <w:trPr>
          <w:jc w:val="center"/>
        </w:trPr>
        <w:tc>
          <w:tcPr>
            <w:tcW w:w="0" w:type="auto"/>
            <w:vMerge w:val="restart"/>
            <w:vAlign w:val="center"/>
          </w:tcPr>
          <w:p w:rsidR="00D479E9" w:rsidRPr="00C742C5" w:rsidRDefault="00D479E9" w:rsidP="00B2459D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C742C5">
              <w:rPr>
                <w:rFonts w:eastAsiaTheme="minorEastAsia"/>
                <w:sz w:val="16"/>
                <w:lang w:eastAsia="zh-CN"/>
              </w:rPr>
              <w:t>Antenna</w:t>
            </w:r>
          </w:p>
        </w:tc>
        <w:tc>
          <w:tcPr>
            <w:tcW w:w="0" w:type="auto"/>
            <w:gridSpan w:val="4"/>
            <w:vAlign w:val="center"/>
          </w:tcPr>
          <w:p w:rsidR="00D479E9" w:rsidRPr="00C742C5" w:rsidRDefault="00D479E9" w:rsidP="00B2459D">
            <w:pPr>
              <w:pStyle w:val="TAC"/>
              <w:rPr>
                <w:sz w:val="16"/>
              </w:rPr>
            </w:pPr>
            <w:r w:rsidRPr="00C742C5">
              <w:rPr>
                <w:rFonts w:hint="eastAsia"/>
                <w:sz w:val="16"/>
              </w:rPr>
              <w:t>γ</w:t>
            </w:r>
            <w:r w:rsidRPr="00C742C5">
              <w:rPr>
                <w:sz w:val="16"/>
              </w:rPr>
              <w:t xml:space="preserve"> (90%)</w:t>
            </w:r>
          </w:p>
        </w:tc>
      </w:tr>
      <w:tr w:rsidR="00D479E9" w:rsidRPr="00C742C5" w:rsidTr="00362F57">
        <w:trPr>
          <w:jc w:val="center"/>
        </w:trPr>
        <w:tc>
          <w:tcPr>
            <w:tcW w:w="0" w:type="auto"/>
            <w:vMerge/>
            <w:vAlign w:val="center"/>
          </w:tcPr>
          <w:p w:rsidR="00D479E9" w:rsidRPr="00C742C5" w:rsidRDefault="00D479E9" w:rsidP="00C742C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gridSpan w:val="2"/>
            <w:vAlign w:val="center"/>
          </w:tcPr>
          <w:p w:rsidR="00D479E9" w:rsidRPr="00C742C5" w:rsidRDefault="00D479E9" w:rsidP="00C742C5">
            <w:pPr>
              <w:pStyle w:val="TAC"/>
              <w:rPr>
                <w:sz w:val="16"/>
              </w:rPr>
            </w:pPr>
            <w:proofErr w:type="spellStart"/>
            <w:r w:rsidRPr="00C742C5">
              <w:rPr>
                <w:rFonts w:hint="eastAsia"/>
                <w:sz w:val="16"/>
              </w:rPr>
              <w:t>e</w:t>
            </w:r>
            <w:r w:rsidRPr="00C742C5">
              <w:rPr>
                <w:sz w:val="16"/>
              </w:rPr>
              <w:t>TypeII</w:t>
            </w:r>
            <w:proofErr w:type="spellEnd"/>
            <w:r w:rsidRPr="00C742C5">
              <w:rPr>
                <w:sz w:val="16"/>
              </w:rPr>
              <w:t xml:space="preserve"> vs </w:t>
            </w:r>
            <w:proofErr w:type="spellStart"/>
            <w:r w:rsidRPr="00C742C5">
              <w:rPr>
                <w:sz w:val="16"/>
              </w:rPr>
              <w:t>rnd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:rsidR="00D479E9" w:rsidRPr="00C742C5" w:rsidRDefault="00D479E9" w:rsidP="00C742C5">
            <w:pPr>
              <w:pStyle w:val="TAC"/>
              <w:rPr>
                <w:sz w:val="16"/>
              </w:rPr>
            </w:pPr>
            <w:proofErr w:type="spellStart"/>
            <w:r w:rsidRPr="00C742C5">
              <w:rPr>
                <w:sz w:val="16"/>
              </w:rPr>
              <w:t>eTypeII</w:t>
            </w:r>
            <w:proofErr w:type="spellEnd"/>
            <w:r w:rsidRPr="00C742C5">
              <w:rPr>
                <w:sz w:val="16"/>
              </w:rPr>
              <w:t xml:space="preserve">-CJT vs </w:t>
            </w:r>
            <w:proofErr w:type="spellStart"/>
            <w:r w:rsidRPr="00C742C5">
              <w:rPr>
                <w:sz w:val="16"/>
              </w:rPr>
              <w:t>rnd</w:t>
            </w:r>
            <w:proofErr w:type="spellEnd"/>
          </w:p>
        </w:tc>
      </w:tr>
      <w:tr w:rsidR="00D479E9" w:rsidRPr="00C742C5" w:rsidTr="0040083C">
        <w:trPr>
          <w:jc w:val="center"/>
        </w:trPr>
        <w:tc>
          <w:tcPr>
            <w:tcW w:w="0" w:type="auto"/>
            <w:vMerge/>
            <w:vAlign w:val="center"/>
          </w:tcPr>
          <w:p w:rsidR="00D479E9" w:rsidRPr="00C742C5" w:rsidRDefault="00D479E9" w:rsidP="00C742C5">
            <w:pPr>
              <w:pStyle w:val="TAC"/>
              <w:rPr>
                <w:sz w:val="16"/>
              </w:rPr>
            </w:pPr>
          </w:p>
        </w:tc>
        <w:tc>
          <w:tcPr>
            <w:tcW w:w="0" w:type="auto"/>
            <w:vAlign w:val="center"/>
          </w:tcPr>
          <w:p w:rsidR="00D479E9" w:rsidRPr="00C742C5" w:rsidRDefault="00D479E9" w:rsidP="00C742C5">
            <w:pPr>
              <w:pStyle w:val="TAC"/>
              <w:rPr>
                <w:sz w:val="16"/>
              </w:rPr>
            </w:pPr>
            <w:r w:rsidRPr="00C742C5">
              <w:rPr>
                <w:rFonts w:hint="eastAsia"/>
                <w:sz w:val="16"/>
              </w:rPr>
              <w:t>p</w:t>
            </w:r>
            <w:r w:rsidRPr="00C742C5">
              <w:rPr>
                <w:sz w:val="16"/>
              </w:rPr>
              <w:t>v=0.25</w:t>
            </w:r>
          </w:p>
        </w:tc>
        <w:tc>
          <w:tcPr>
            <w:tcW w:w="0" w:type="auto"/>
            <w:vAlign w:val="center"/>
          </w:tcPr>
          <w:p w:rsidR="00D479E9" w:rsidRPr="00C742C5" w:rsidRDefault="00D479E9" w:rsidP="00C742C5">
            <w:pPr>
              <w:pStyle w:val="TAC"/>
              <w:rPr>
                <w:sz w:val="16"/>
              </w:rPr>
            </w:pPr>
            <w:r w:rsidRPr="00C742C5">
              <w:rPr>
                <w:rFonts w:hint="eastAsia"/>
                <w:sz w:val="16"/>
              </w:rPr>
              <w:t>p</w:t>
            </w:r>
            <w:r w:rsidRPr="00C742C5">
              <w:rPr>
                <w:sz w:val="16"/>
              </w:rPr>
              <w:t>v=0.5</w:t>
            </w:r>
          </w:p>
        </w:tc>
        <w:tc>
          <w:tcPr>
            <w:tcW w:w="0" w:type="auto"/>
            <w:vAlign w:val="center"/>
          </w:tcPr>
          <w:p w:rsidR="00D479E9" w:rsidRPr="00C742C5" w:rsidRDefault="00D479E9" w:rsidP="00C742C5">
            <w:pPr>
              <w:pStyle w:val="TAC"/>
              <w:rPr>
                <w:sz w:val="16"/>
              </w:rPr>
            </w:pPr>
            <w:r w:rsidRPr="00C742C5">
              <w:rPr>
                <w:rFonts w:hint="eastAsia"/>
                <w:sz w:val="16"/>
              </w:rPr>
              <w:t>p</w:t>
            </w:r>
            <w:r w:rsidRPr="00C742C5">
              <w:rPr>
                <w:sz w:val="16"/>
              </w:rPr>
              <w:t>v=0.25</w:t>
            </w:r>
          </w:p>
        </w:tc>
        <w:tc>
          <w:tcPr>
            <w:tcW w:w="0" w:type="auto"/>
            <w:vAlign w:val="center"/>
          </w:tcPr>
          <w:p w:rsidR="00D479E9" w:rsidRPr="00C742C5" w:rsidRDefault="00D479E9" w:rsidP="00C742C5">
            <w:pPr>
              <w:pStyle w:val="TAC"/>
              <w:rPr>
                <w:sz w:val="16"/>
              </w:rPr>
            </w:pPr>
            <w:r w:rsidRPr="00C742C5">
              <w:rPr>
                <w:rFonts w:hint="eastAsia"/>
                <w:sz w:val="16"/>
              </w:rPr>
              <w:t>p</w:t>
            </w:r>
            <w:r w:rsidRPr="00C742C5">
              <w:rPr>
                <w:sz w:val="16"/>
              </w:rPr>
              <w:t>v=0.5</w:t>
            </w:r>
          </w:p>
        </w:tc>
      </w:tr>
      <w:tr w:rsidR="00D479E9" w:rsidRPr="00C742C5" w:rsidTr="00C504E4">
        <w:trPr>
          <w:jc w:val="center"/>
        </w:trPr>
        <w:tc>
          <w:tcPr>
            <w:tcW w:w="0" w:type="auto"/>
            <w:vAlign w:val="center"/>
          </w:tcPr>
          <w:p w:rsidR="00D479E9" w:rsidRPr="00C742C5" w:rsidRDefault="00D479E9" w:rsidP="00B2459D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C742C5">
              <w:rPr>
                <w:rFonts w:eastAsiaTheme="minorEastAsia"/>
                <w:sz w:val="16"/>
                <w:lang w:eastAsia="zh-CN"/>
              </w:rPr>
              <w:t>8x2</w:t>
            </w:r>
          </w:p>
        </w:tc>
        <w:tc>
          <w:tcPr>
            <w:tcW w:w="0" w:type="auto"/>
            <w:vAlign w:val="center"/>
          </w:tcPr>
          <w:p w:rsidR="00D479E9" w:rsidRPr="00C742C5" w:rsidRDefault="00D479E9" w:rsidP="00B2459D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C742C5">
              <w:rPr>
                <w:rFonts w:eastAsiaTheme="minorEastAsia" w:hint="eastAsia"/>
                <w:sz w:val="16"/>
                <w:lang w:eastAsia="zh-CN"/>
              </w:rPr>
              <w:t>3</w:t>
            </w:r>
            <w:r w:rsidRPr="00C742C5">
              <w:rPr>
                <w:rFonts w:eastAsiaTheme="minorEastAsia"/>
                <w:sz w:val="16"/>
                <w:lang w:eastAsia="zh-CN"/>
              </w:rPr>
              <w:t>.62</w:t>
            </w:r>
          </w:p>
        </w:tc>
        <w:tc>
          <w:tcPr>
            <w:tcW w:w="0" w:type="auto"/>
            <w:vAlign w:val="center"/>
          </w:tcPr>
          <w:p w:rsidR="00D479E9" w:rsidRPr="00C742C5" w:rsidRDefault="00D479E9" w:rsidP="00B2459D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C742C5">
              <w:rPr>
                <w:rFonts w:eastAsiaTheme="minorEastAsia" w:hint="eastAsia"/>
                <w:sz w:val="16"/>
                <w:lang w:eastAsia="zh-CN"/>
              </w:rPr>
              <w:t>3</w:t>
            </w:r>
            <w:r w:rsidRPr="00C742C5">
              <w:rPr>
                <w:rFonts w:eastAsiaTheme="minorEastAsia"/>
                <w:sz w:val="16"/>
                <w:lang w:eastAsia="zh-CN"/>
              </w:rPr>
              <w:t>.55</w:t>
            </w:r>
          </w:p>
        </w:tc>
        <w:tc>
          <w:tcPr>
            <w:tcW w:w="0" w:type="auto"/>
            <w:vAlign w:val="center"/>
          </w:tcPr>
          <w:p w:rsidR="00D479E9" w:rsidRPr="00C742C5" w:rsidRDefault="00D479E9" w:rsidP="00B2459D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C742C5"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C742C5">
              <w:rPr>
                <w:rFonts w:eastAsiaTheme="minorEastAsia"/>
                <w:sz w:val="16"/>
                <w:lang w:eastAsia="zh-CN"/>
              </w:rPr>
              <w:t>.36</w:t>
            </w:r>
          </w:p>
        </w:tc>
        <w:tc>
          <w:tcPr>
            <w:tcW w:w="0" w:type="auto"/>
            <w:vAlign w:val="center"/>
          </w:tcPr>
          <w:p w:rsidR="00D479E9" w:rsidRPr="00C742C5" w:rsidRDefault="00D479E9" w:rsidP="00B2459D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C742C5"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C742C5">
              <w:rPr>
                <w:rFonts w:eastAsiaTheme="minorEastAsia"/>
                <w:sz w:val="16"/>
                <w:lang w:eastAsia="zh-CN"/>
              </w:rPr>
              <w:t>.13</w:t>
            </w:r>
          </w:p>
        </w:tc>
      </w:tr>
      <w:tr w:rsidR="00D479E9" w:rsidRPr="00C742C5" w:rsidTr="00C504E4">
        <w:trPr>
          <w:jc w:val="center"/>
        </w:trPr>
        <w:tc>
          <w:tcPr>
            <w:tcW w:w="0" w:type="auto"/>
            <w:vAlign w:val="center"/>
          </w:tcPr>
          <w:p w:rsidR="00D479E9" w:rsidRPr="00C742C5" w:rsidRDefault="00D479E9" w:rsidP="00B2459D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C742C5">
              <w:rPr>
                <w:rFonts w:eastAsiaTheme="minorEastAsia"/>
                <w:sz w:val="16"/>
                <w:lang w:eastAsia="zh-CN"/>
              </w:rPr>
              <w:t>8x4</w:t>
            </w:r>
          </w:p>
        </w:tc>
        <w:tc>
          <w:tcPr>
            <w:tcW w:w="0" w:type="auto"/>
            <w:vAlign w:val="center"/>
          </w:tcPr>
          <w:p w:rsidR="00D479E9" w:rsidRPr="00C742C5" w:rsidRDefault="00D479E9" w:rsidP="00B2459D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C742C5">
              <w:rPr>
                <w:rFonts w:eastAsiaTheme="minorEastAsia" w:hint="eastAsia"/>
                <w:sz w:val="16"/>
                <w:lang w:eastAsia="zh-CN"/>
              </w:rPr>
              <w:t>3</w:t>
            </w:r>
            <w:r w:rsidRPr="00C742C5">
              <w:rPr>
                <w:rFonts w:eastAsiaTheme="minorEastAsia"/>
                <w:sz w:val="16"/>
                <w:lang w:eastAsia="zh-CN"/>
              </w:rPr>
              <w:t>.07</w:t>
            </w:r>
          </w:p>
        </w:tc>
        <w:tc>
          <w:tcPr>
            <w:tcW w:w="0" w:type="auto"/>
            <w:vAlign w:val="center"/>
          </w:tcPr>
          <w:p w:rsidR="00D479E9" w:rsidRPr="00C742C5" w:rsidRDefault="00D479E9" w:rsidP="00B2459D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C742C5">
              <w:rPr>
                <w:rFonts w:eastAsiaTheme="minorEastAsia" w:hint="eastAsia"/>
                <w:sz w:val="16"/>
                <w:lang w:eastAsia="zh-CN"/>
              </w:rPr>
              <w:t>3</w:t>
            </w:r>
            <w:r w:rsidRPr="00C742C5">
              <w:rPr>
                <w:rFonts w:eastAsiaTheme="minorEastAsia"/>
                <w:sz w:val="16"/>
                <w:lang w:eastAsia="zh-CN"/>
              </w:rPr>
              <w:t>.03</w:t>
            </w:r>
          </w:p>
        </w:tc>
        <w:tc>
          <w:tcPr>
            <w:tcW w:w="0" w:type="auto"/>
            <w:vAlign w:val="center"/>
          </w:tcPr>
          <w:p w:rsidR="00D479E9" w:rsidRPr="00C742C5" w:rsidRDefault="00D479E9" w:rsidP="00B2459D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C742C5">
              <w:rPr>
                <w:rFonts w:eastAsiaTheme="minorEastAsia" w:hint="eastAsia"/>
                <w:sz w:val="16"/>
                <w:lang w:eastAsia="zh-CN"/>
              </w:rPr>
              <w:t>3</w:t>
            </w:r>
            <w:r w:rsidRPr="00C742C5">
              <w:rPr>
                <w:rFonts w:eastAsiaTheme="minorEastAsia"/>
                <w:sz w:val="16"/>
                <w:lang w:eastAsia="zh-CN"/>
              </w:rPr>
              <w:t>.81</w:t>
            </w:r>
          </w:p>
        </w:tc>
        <w:tc>
          <w:tcPr>
            <w:tcW w:w="0" w:type="auto"/>
            <w:vAlign w:val="center"/>
          </w:tcPr>
          <w:p w:rsidR="00D479E9" w:rsidRPr="00C742C5" w:rsidRDefault="00D479E9" w:rsidP="00B2459D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C742C5">
              <w:rPr>
                <w:rFonts w:eastAsiaTheme="minorEastAsia" w:hint="eastAsia"/>
                <w:sz w:val="16"/>
                <w:lang w:eastAsia="zh-CN"/>
              </w:rPr>
              <w:t>3</w:t>
            </w:r>
            <w:r w:rsidRPr="00C742C5">
              <w:rPr>
                <w:rFonts w:eastAsiaTheme="minorEastAsia"/>
                <w:sz w:val="16"/>
                <w:lang w:eastAsia="zh-CN"/>
              </w:rPr>
              <w:t>.68</w:t>
            </w:r>
          </w:p>
        </w:tc>
      </w:tr>
    </w:tbl>
    <w:p w:rsidR="001B0B8F" w:rsidRDefault="001B0B8F" w:rsidP="001B0B8F">
      <w:pPr>
        <w:rPr>
          <w:lang w:val="en-US" w:eastAsia="zh-CN"/>
        </w:rPr>
      </w:pPr>
    </w:p>
    <w:p w:rsidR="00C742C5" w:rsidRDefault="00C742C5" w:rsidP="00C742C5">
      <w:pPr>
        <w:rPr>
          <w:lang w:val="en-US" w:eastAsia="zh-CN"/>
        </w:rPr>
      </w:pPr>
      <w:r w:rsidRPr="00E61426">
        <w:rPr>
          <w:lang w:val="en-US" w:eastAsia="zh-CN"/>
        </w:rPr>
        <w:t xml:space="preserve">We can see typeII-CJT-r18 codebook has performance gain comparing to either Single Panel Type I or Rel-16 eType II. So we propose to define PMI reporting requirements for the new Rel-16-based </w:t>
      </w:r>
      <w:r w:rsidRPr="00C742C5">
        <w:rPr>
          <w:lang w:val="en-US" w:eastAsia="zh-CN"/>
        </w:rPr>
        <w:t>CJT</w:t>
      </w:r>
      <w:r w:rsidRPr="00E61426">
        <w:rPr>
          <w:lang w:val="en-US" w:eastAsia="zh-CN"/>
        </w:rPr>
        <w:t xml:space="preserve"> type-II codebook. For the test metric, </w:t>
      </w:r>
      <w:r w:rsidR="00D479E9">
        <w:rPr>
          <w:lang w:val="en-US" w:eastAsia="zh-CN"/>
        </w:rPr>
        <w:t>Z</w:t>
      </w:r>
      <w:r w:rsidR="00D479E9" w:rsidRPr="00D479E9">
        <w:rPr>
          <w:lang w:val="en-US" w:eastAsia="zh-CN"/>
        </w:rPr>
        <w:t xml:space="preserve"> = 90% can be reused as the same value as Rel-16 legacy cases considering that there is enough large performance gain at that point between typeII-</w:t>
      </w:r>
      <w:r w:rsidR="00D479E9">
        <w:rPr>
          <w:lang w:val="en-US" w:eastAsia="zh-CN"/>
        </w:rPr>
        <w:t>CJT</w:t>
      </w:r>
      <w:r w:rsidR="00D479E9" w:rsidRPr="00D479E9">
        <w:rPr>
          <w:lang w:val="en-US" w:eastAsia="zh-CN"/>
        </w:rPr>
        <w:t>-r18 codebook and Rel-16 eType II codebook</w:t>
      </w:r>
      <w:r w:rsidRPr="00E61426">
        <w:rPr>
          <w:lang w:val="en-US" w:eastAsia="zh-CN"/>
        </w:rPr>
        <w:t>. Based on our current evaluation results</w:t>
      </w:r>
      <w:r w:rsidR="00EC699D">
        <w:rPr>
          <w:lang w:val="en-US" w:eastAsia="zh-CN"/>
        </w:rPr>
        <w:t>, gamma value 2.0 can be selected</w:t>
      </w:r>
      <w:r w:rsidR="00EC699D" w:rsidRPr="00EC699D">
        <w:t xml:space="preserve"> </w:t>
      </w:r>
      <w:r w:rsidR="00EC699D" w:rsidRPr="00EC699D">
        <w:rPr>
          <w:lang w:val="en-US" w:eastAsia="zh-CN"/>
        </w:rPr>
        <w:t>for the new Rel-16-based CJT type-II codebook</w:t>
      </w:r>
      <w:r w:rsidR="00EC699D">
        <w:rPr>
          <w:lang w:val="en-US" w:eastAsia="zh-CN"/>
        </w:rPr>
        <w:t>.</w:t>
      </w:r>
      <w:r w:rsidR="00D479E9">
        <w:rPr>
          <w:lang w:val="en-US" w:eastAsia="zh-CN"/>
        </w:rPr>
        <w:t xml:space="preserve"> </w:t>
      </w:r>
      <w:r w:rsidR="00EC699D">
        <w:rPr>
          <w:lang w:val="en-US" w:eastAsia="zh-CN"/>
        </w:rPr>
        <w:t>C</w:t>
      </w:r>
      <w:r w:rsidR="007872A4">
        <w:rPr>
          <w:lang w:val="en-US" w:eastAsia="zh-CN"/>
        </w:rPr>
        <w:t xml:space="preserve">onsidering that there is negligible performance difference between pv = 0.25 and 0.5, at the same time </w:t>
      </w:r>
      <w:r w:rsidR="007872A4" w:rsidRPr="007872A4">
        <w:rPr>
          <w:lang w:val="en-US" w:eastAsia="zh-CN"/>
        </w:rPr>
        <w:t>pv = 0.25</w:t>
      </w:r>
      <w:r w:rsidR="007872A4">
        <w:rPr>
          <w:lang w:val="en-US" w:eastAsia="zh-CN"/>
        </w:rPr>
        <w:t xml:space="preserve"> requires less overhead, we propose to select </w:t>
      </w:r>
      <w:r w:rsidR="007872A4" w:rsidRPr="007872A4">
        <w:rPr>
          <w:lang w:val="en-US" w:eastAsia="zh-CN"/>
        </w:rPr>
        <w:t>pv = 0.25</w:t>
      </w:r>
      <w:r w:rsidR="007872A4">
        <w:rPr>
          <w:lang w:val="en-US" w:eastAsia="zh-CN"/>
        </w:rPr>
        <w:t xml:space="preserve"> (</w:t>
      </w:r>
      <w:r w:rsidR="007872A4" w:rsidRPr="007872A4">
        <w:rPr>
          <w:lang w:val="en-US" w:eastAsia="zh-CN"/>
        </w:rPr>
        <w:t>paramCombination-CJT-r18</w:t>
      </w:r>
      <w:r w:rsidR="007872A4">
        <w:rPr>
          <w:lang w:val="en-US" w:eastAsia="zh-CN"/>
        </w:rPr>
        <w:t xml:space="preserve"> = 4</w:t>
      </w:r>
      <w:r w:rsidR="007872A4" w:rsidRPr="007872A4">
        <w:t xml:space="preserve"> </w:t>
      </w:r>
      <w:r w:rsidR="007872A4" w:rsidRPr="007872A4">
        <w:rPr>
          <w:lang w:val="en-US" w:eastAsia="zh-CN"/>
        </w:rPr>
        <w:t>for paramCombination-CJT-L-r18 = 7</w:t>
      </w:r>
      <w:r w:rsidR="007872A4">
        <w:rPr>
          <w:lang w:val="en-US" w:eastAsia="zh-CN"/>
        </w:rPr>
        <w:t>)</w:t>
      </w:r>
      <w:r w:rsidR="007872A4" w:rsidRPr="007872A4">
        <w:rPr>
          <w:lang w:val="en-US" w:eastAsia="zh-CN"/>
        </w:rPr>
        <w:t xml:space="preserve"> for the new Rel-16-based CJT type-II codebook.</w:t>
      </w:r>
      <w:r w:rsidR="00501ED8">
        <w:rPr>
          <w:lang w:val="en-US" w:eastAsia="zh-CN"/>
        </w:rPr>
        <w:t xml:space="preserve"> In addition, </w:t>
      </w:r>
      <w:r w:rsidR="00501ED8" w:rsidRPr="00501ED8">
        <w:rPr>
          <w:lang w:val="en-US" w:eastAsia="zh-CN"/>
        </w:rPr>
        <w:t>since codebook mode 2</w:t>
      </w:r>
      <w:r w:rsidR="00501ED8">
        <w:rPr>
          <w:lang w:val="en-US" w:eastAsia="zh-CN"/>
        </w:rPr>
        <w:t xml:space="preserve"> </w:t>
      </w:r>
      <w:r w:rsidR="00501ED8" w:rsidRPr="00501ED8">
        <w:rPr>
          <w:lang w:val="en-US" w:eastAsia="zh-CN"/>
        </w:rPr>
        <w:t>is the basic feature</w:t>
      </w:r>
      <w:r w:rsidR="00501ED8">
        <w:rPr>
          <w:lang w:val="en-US" w:eastAsia="zh-CN"/>
        </w:rPr>
        <w:t xml:space="preserve">, </w:t>
      </w:r>
      <w:r w:rsidR="00501ED8" w:rsidRPr="00501ED8">
        <w:rPr>
          <w:lang w:val="en-US" w:eastAsia="zh-CN"/>
        </w:rPr>
        <w:t>codebook</w:t>
      </w:r>
      <w:r w:rsidR="00501ED8">
        <w:rPr>
          <w:lang w:val="en-US" w:eastAsia="zh-CN"/>
        </w:rPr>
        <w:t xml:space="preserve"> m</w:t>
      </w:r>
      <w:r w:rsidR="00501ED8" w:rsidRPr="00501ED8">
        <w:rPr>
          <w:lang w:val="en-US" w:eastAsia="zh-CN"/>
        </w:rPr>
        <w:t>ode</w:t>
      </w:r>
      <w:r w:rsidR="00501ED8">
        <w:rPr>
          <w:lang w:val="en-US" w:eastAsia="zh-CN"/>
        </w:rPr>
        <w:t xml:space="preserve"> 2 should be selected f</w:t>
      </w:r>
      <w:r w:rsidR="00501ED8" w:rsidRPr="00501ED8">
        <w:rPr>
          <w:lang w:val="en-US" w:eastAsia="zh-CN"/>
        </w:rPr>
        <w:t>or the new Rel-16-based CJT type-II codebook</w:t>
      </w:r>
      <w:r w:rsidR="00501ED8">
        <w:rPr>
          <w:lang w:val="en-US" w:eastAsia="zh-CN"/>
        </w:rPr>
        <w:t>.</w:t>
      </w:r>
    </w:p>
    <w:p w:rsidR="00C742C5" w:rsidRDefault="00C742C5" w:rsidP="00C742C5">
      <w:pPr>
        <w:pStyle w:val="Proposal"/>
      </w:pPr>
      <w:r>
        <w:rPr>
          <w:rFonts w:hint="eastAsia"/>
        </w:rPr>
        <w:t>D</w:t>
      </w:r>
      <w:r>
        <w:t xml:space="preserve">efine PMI reporting requirements for </w:t>
      </w:r>
      <w:r w:rsidRPr="00453E8B">
        <w:t>the new Rel-16-based CJT type-II codebook.</w:t>
      </w:r>
    </w:p>
    <w:p w:rsidR="00FE259B" w:rsidRDefault="00C742C5" w:rsidP="001B0B8F">
      <w:pPr>
        <w:pStyle w:val="Proposal"/>
      </w:pPr>
      <w:r>
        <w:t>S</w:t>
      </w:r>
      <w:r w:rsidRPr="00E61426">
        <w:t xml:space="preserve">elect the test metric as </w:t>
      </w:r>
      <w:r w:rsidR="001A5E11">
        <w:t>Z</w:t>
      </w:r>
      <w:r w:rsidRPr="00E61426">
        <w:t xml:space="preserve"> = </w:t>
      </w:r>
      <w:r w:rsidR="00D479E9">
        <w:t>9</w:t>
      </w:r>
      <w:r>
        <w:t>0</w:t>
      </w:r>
      <w:r w:rsidRPr="00E61426">
        <w:t>%</w:t>
      </w:r>
      <w:r>
        <w:t xml:space="preserve"> for </w:t>
      </w:r>
      <w:r w:rsidRPr="00C742C5">
        <w:t>the new Rel-16-based CJT type-II codebook</w:t>
      </w:r>
      <w:r w:rsidRPr="00E61426">
        <w:t>.</w:t>
      </w:r>
    </w:p>
    <w:p w:rsidR="00EC699D" w:rsidRPr="00EC699D" w:rsidRDefault="00EC699D" w:rsidP="00EC699D">
      <w:pPr>
        <w:pStyle w:val="Proposal"/>
      </w:pPr>
      <w:r>
        <w:lastRenderedPageBreak/>
        <w:t>G</w:t>
      </w:r>
      <w:r w:rsidRPr="00EC699D">
        <w:t>amma value 2.0 can be selected for the new Rel-16-based CJT type-II codebook</w:t>
      </w:r>
      <w:r>
        <w:t>.</w:t>
      </w:r>
    </w:p>
    <w:p w:rsidR="007872A4" w:rsidRDefault="007872A4" w:rsidP="007872A4">
      <w:pPr>
        <w:pStyle w:val="Proposal"/>
      </w:pPr>
      <w:r>
        <w:t>S</w:t>
      </w:r>
      <w:r w:rsidRPr="007872A4">
        <w:t>elect pv = 0.25 (paramCombination-CJT-r18 = 4 for paramCombination-CJT-L-r18 = 7) for the new Rel-16-based CJT type-II codebook.</w:t>
      </w:r>
    </w:p>
    <w:p w:rsidR="00501ED8" w:rsidRPr="00501ED8" w:rsidRDefault="00501ED8" w:rsidP="00501ED8">
      <w:pPr>
        <w:pStyle w:val="Proposal"/>
      </w:pPr>
      <w:r>
        <w:rPr>
          <w:rFonts w:hint="eastAsia"/>
        </w:rPr>
        <w:t>S</w:t>
      </w:r>
      <w:r>
        <w:t xml:space="preserve">elect </w:t>
      </w:r>
      <w:r w:rsidRPr="00501ED8">
        <w:t>codebook mode 2 for the new Rel-16-based CJT type-II codebook.</w:t>
      </w:r>
    </w:p>
    <w:p w:rsidR="00A64E28" w:rsidRPr="00A64E28" w:rsidRDefault="00A64E28" w:rsidP="007872A4">
      <w:pPr>
        <w:pStyle w:val="2"/>
        <w:rPr>
          <w:lang w:val="en-US"/>
        </w:rPr>
      </w:pPr>
      <w:r w:rsidRPr="00A64E28">
        <w:rPr>
          <w:lang w:val="en-US"/>
        </w:rPr>
        <w:t>Increased number of orthogonal DMRS ports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64E28" w:rsidRPr="00501ED8" w:rsidTr="00E57CDC">
        <w:tc>
          <w:tcPr>
            <w:tcW w:w="10456" w:type="dxa"/>
          </w:tcPr>
          <w:p w:rsidR="00501ED8" w:rsidRPr="00501ED8" w:rsidRDefault="00501ED8" w:rsidP="00501E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  <w:lang w:eastAsia="zh-CN"/>
              </w:rPr>
            </w:pPr>
            <w:r w:rsidRPr="00501ED8">
              <w:rPr>
                <w:b/>
                <w:i/>
                <w:lang w:eastAsia="zh-CN"/>
              </w:rPr>
              <w:t>Way forward:</w:t>
            </w:r>
          </w:p>
          <w:p w:rsidR="00501ED8" w:rsidRPr="00501ED8" w:rsidRDefault="00501ED8" w:rsidP="00501ED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Option 1: define one test for each Rank 1, 2, 3 and 4 with 4Rx</w:t>
            </w:r>
          </w:p>
          <w:p w:rsidR="00501ED8" w:rsidRPr="00501ED8" w:rsidRDefault="00501ED8" w:rsidP="00501ED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Option 1A: Use Test 1-3 for Rank 1, Test 2-1 for Rank 2, Test 3-1 for Rank 3, Test 4-1 for Rank 4 in Chapter 5.2.3.1.1</w:t>
            </w:r>
          </w:p>
          <w:p w:rsidR="00501ED8" w:rsidRPr="00501ED8" w:rsidRDefault="00501ED8" w:rsidP="00501ED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Option 1B: Use Test 1-1 for Rank 1, Test 2-1 for Rank 2, Test 3-1 for Rank 3, Test 4-1 for Rank 4 in Chapter 5.2.3.1.1</w:t>
            </w:r>
          </w:p>
          <w:p w:rsidR="00501ED8" w:rsidRPr="00501ED8" w:rsidRDefault="00501ED8" w:rsidP="00501ED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rFonts w:hint="eastAsia"/>
                <w:i/>
                <w:szCs w:val="24"/>
                <w:lang w:eastAsia="zh-CN"/>
              </w:rPr>
              <w:t>O</w:t>
            </w:r>
            <w:r w:rsidRPr="00501ED8">
              <w:rPr>
                <w:i/>
                <w:szCs w:val="24"/>
                <w:lang w:eastAsia="zh-CN"/>
              </w:rPr>
              <w:t>ption 2: define one test for Rank 2 with 2Rx, one test for each Rank 2, Rank 4 with 4Rx</w:t>
            </w:r>
          </w:p>
          <w:p w:rsidR="00501ED8" w:rsidRPr="00501ED8" w:rsidRDefault="00501ED8" w:rsidP="00501ED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For 2Rx: Test 2-1 in Chapter 5.2.2.1.1, 5.2.2.2.1</w:t>
            </w:r>
          </w:p>
          <w:p w:rsidR="00501ED8" w:rsidRPr="00501ED8" w:rsidRDefault="00501ED8" w:rsidP="00501ED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For 4Rx: Test 2-1, 4-1 in Chapter 5.2.3.1.1, 5.2.3.2.1</w:t>
            </w:r>
          </w:p>
          <w:p w:rsidR="00501ED8" w:rsidRPr="00501ED8" w:rsidRDefault="00501ED8" w:rsidP="00501ED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Option 3: define one test for Rank 2 with 2Rx, one test for Rank 4 with 4Rx</w:t>
            </w:r>
          </w:p>
          <w:p w:rsidR="00501ED8" w:rsidRPr="00501ED8" w:rsidRDefault="00501ED8" w:rsidP="00501ED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For 2Rx: Test 2-1 in Chapter 5.2.2.1.1, 5.2.2.2.1</w:t>
            </w:r>
          </w:p>
          <w:p w:rsidR="00501ED8" w:rsidRPr="00501ED8" w:rsidRDefault="00501ED8" w:rsidP="00501ED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For 4Rx: Test 4-1 in Chapter 5.2.3.1.1, 5.2.3.2.1</w:t>
            </w:r>
          </w:p>
          <w:p w:rsidR="00501ED8" w:rsidRPr="00501ED8" w:rsidRDefault="00501ED8" w:rsidP="00501ED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rFonts w:eastAsia="等线" w:hint="eastAsia"/>
                <w:i/>
                <w:szCs w:val="24"/>
                <w:lang w:eastAsia="zh-CN"/>
              </w:rPr>
              <w:t>O</w:t>
            </w:r>
            <w:r w:rsidRPr="00501ED8">
              <w:rPr>
                <w:rFonts w:eastAsia="等线"/>
                <w:i/>
                <w:szCs w:val="24"/>
                <w:lang w:eastAsia="zh-CN"/>
              </w:rPr>
              <w:t xml:space="preserve">ption 4: define </w:t>
            </w:r>
            <w:r w:rsidRPr="00501ED8">
              <w:rPr>
                <w:i/>
                <w:szCs w:val="24"/>
                <w:lang w:eastAsia="zh-CN"/>
              </w:rPr>
              <w:t>one test for each Rank 1, Rank 2 with 2Rx, one test for each Rank 3, Rank 4 with 4Rx</w:t>
            </w:r>
          </w:p>
          <w:p w:rsidR="00501ED8" w:rsidRPr="00501ED8" w:rsidRDefault="00501ED8" w:rsidP="00501ED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For Rank 1 with 2Rx, Test 1-2 in Chapter 5.2.2.1.1, 5.2.2.2.1</w:t>
            </w:r>
          </w:p>
          <w:p w:rsidR="00501ED8" w:rsidRPr="00501ED8" w:rsidRDefault="00501ED8" w:rsidP="00501ED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For Rank 2 with 2Rx, Test 2-1 in Chapter 5.2.2.1.1, 5.2.2.2.1</w:t>
            </w:r>
          </w:p>
          <w:p w:rsidR="00501ED8" w:rsidRPr="00501ED8" w:rsidRDefault="00501ED8" w:rsidP="00501ED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For Rank 3 with 4Rx, Test 3-1 in Chapter 5.2.3.1.1, 5.2.3.2.1</w:t>
            </w:r>
          </w:p>
          <w:p w:rsidR="00501ED8" w:rsidRPr="00501ED8" w:rsidRDefault="00501ED8" w:rsidP="00501ED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For Rank 4 with 4Rx, Test 4-1 in Chapter 5.2.3.1.1, 5.2.3.2.1</w:t>
            </w:r>
          </w:p>
          <w:p w:rsidR="00501ED8" w:rsidRPr="00501ED8" w:rsidRDefault="00501ED8" w:rsidP="00501ED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rFonts w:eastAsia="等线" w:hint="eastAsia"/>
                <w:i/>
                <w:szCs w:val="24"/>
                <w:lang w:eastAsia="zh-CN"/>
              </w:rPr>
              <w:t>O</w:t>
            </w:r>
            <w:r w:rsidRPr="00501ED8">
              <w:rPr>
                <w:rFonts w:eastAsia="等线"/>
                <w:i/>
                <w:szCs w:val="24"/>
                <w:lang w:eastAsia="zh-CN"/>
              </w:rPr>
              <w:t xml:space="preserve">ption 5: define </w:t>
            </w:r>
            <w:r w:rsidRPr="00501ED8">
              <w:rPr>
                <w:i/>
                <w:szCs w:val="24"/>
                <w:lang w:eastAsia="zh-CN"/>
              </w:rPr>
              <w:t>one test for FDD Rank 1 with 2Rx, one test for TDD Rank 2 with 2Rx</w:t>
            </w:r>
          </w:p>
          <w:p w:rsidR="00501ED8" w:rsidRPr="00501ED8" w:rsidRDefault="00501ED8" w:rsidP="00501ED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For Rank 1 with 2Rx, Test 1-1 in Chapter 5.2.2.1.1</w:t>
            </w:r>
          </w:p>
          <w:p w:rsidR="00501ED8" w:rsidRPr="00501ED8" w:rsidRDefault="00501ED8" w:rsidP="00501ED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For Rank 2 with 2Rx, Test 2-1 in Chapter 5.2.2.2.1</w:t>
            </w:r>
          </w:p>
          <w:p w:rsidR="00501ED8" w:rsidRPr="00501ED8" w:rsidRDefault="00501ED8" w:rsidP="00501ED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rFonts w:hint="eastAsia"/>
                <w:i/>
                <w:szCs w:val="24"/>
                <w:lang w:eastAsia="zh-CN"/>
              </w:rPr>
              <w:t>O</w:t>
            </w:r>
            <w:r w:rsidRPr="00501ED8">
              <w:rPr>
                <w:i/>
                <w:szCs w:val="24"/>
                <w:lang w:eastAsia="zh-CN"/>
              </w:rPr>
              <w:t>ption 6: define one test for TDD rank 4 with 4Rx</w:t>
            </w:r>
          </w:p>
          <w:p w:rsidR="00501ED8" w:rsidRPr="00501ED8" w:rsidRDefault="00501ED8" w:rsidP="00501ED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For rank 4 with 4 Rx, Test 4-1 in clause 5.2.3.2.1</w:t>
            </w:r>
          </w:p>
          <w:p w:rsidR="00501ED8" w:rsidRPr="00501ED8" w:rsidRDefault="00501ED8" w:rsidP="00501ED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Other options are not precluded</w:t>
            </w:r>
          </w:p>
          <w:p w:rsidR="00501ED8" w:rsidRPr="00501ED8" w:rsidRDefault="00501ED8" w:rsidP="00501E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  <w:lang w:eastAsia="zh-CN"/>
              </w:rPr>
            </w:pPr>
            <w:r w:rsidRPr="00501ED8">
              <w:rPr>
                <w:b/>
                <w:i/>
                <w:lang w:eastAsia="zh-CN"/>
              </w:rPr>
              <w:t>Way forward:</w:t>
            </w:r>
          </w:p>
          <w:p w:rsidR="00501ED8" w:rsidRPr="00501ED8" w:rsidRDefault="00501ED8" w:rsidP="00501ED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Option 1: define one test for each Rank 1, 2 with 2Rx</w:t>
            </w:r>
          </w:p>
          <w:p w:rsidR="00501ED8" w:rsidRPr="00501ED8" w:rsidRDefault="00501ED8" w:rsidP="00501ED8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t>Option 1A: Use Test 1-1 for Rank 1, Test 2-1 for Rank 2 in Chapter 7.2.2.2.1</w:t>
            </w:r>
          </w:p>
          <w:p w:rsidR="00501ED8" w:rsidRPr="00501ED8" w:rsidRDefault="00501ED8" w:rsidP="00501ED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501ED8">
              <w:rPr>
                <w:i/>
                <w:szCs w:val="24"/>
                <w:lang w:eastAsia="zh-CN"/>
              </w:rPr>
              <w:lastRenderedPageBreak/>
              <w:t>Other options are not precluded</w:t>
            </w:r>
          </w:p>
          <w:p w:rsidR="00501ED8" w:rsidRPr="00501ED8" w:rsidRDefault="00501ED8" w:rsidP="00501ED8">
            <w:pPr>
              <w:rPr>
                <w:b/>
                <w:i/>
              </w:rPr>
            </w:pPr>
            <w:r w:rsidRPr="00501ED8">
              <w:rPr>
                <w:b/>
                <w:i/>
              </w:rPr>
              <w:t>Way forward:</w:t>
            </w:r>
          </w:p>
          <w:p w:rsidR="00501ED8" w:rsidRPr="00501ED8" w:rsidRDefault="00501ED8" w:rsidP="00501ED8">
            <w:pPr>
              <w:pStyle w:val="af5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/>
                <w:szCs w:val="24"/>
              </w:rPr>
            </w:pPr>
            <w:r w:rsidRPr="00501ED8">
              <w:rPr>
                <w:i/>
                <w:szCs w:val="24"/>
              </w:rPr>
              <w:t>Option 1: reuse legacy value</w:t>
            </w:r>
          </w:p>
          <w:p w:rsidR="00501ED8" w:rsidRPr="00501ED8" w:rsidRDefault="00501ED8" w:rsidP="00501ED8">
            <w:pPr>
              <w:pStyle w:val="af5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/>
                <w:szCs w:val="24"/>
              </w:rPr>
            </w:pPr>
            <w:r w:rsidRPr="00501ED8">
              <w:rPr>
                <w:rFonts w:hint="eastAsia"/>
                <w:i/>
                <w:szCs w:val="24"/>
              </w:rPr>
              <w:t>O</w:t>
            </w:r>
            <w:r w:rsidRPr="00501ED8">
              <w:rPr>
                <w:i/>
                <w:szCs w:val="24"/>
              </w:rPr>
              <w:t>ption 2: new value according simulation results</w:t>
            </w:r>
          </w:p>
          <w:p w:rsidR="00A64E28" w:rsidRPr="00501ED8" w:rsidRDefault="00501ED8" w:rsidP="00501ED8">
            <w:pPr>
              <w:pStyle w:val="af5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/>
                <w:szCs w:val="24"/>
              </w:rPr>
            </w:pPr>
            <w:r w:rsidRPr="00501ED8">
              <w:rPr>
                <w:i/>
                <w:szCs w:val="24"/>
              </w:rPr>
              <w:t>Other options are not precluded</w:t>
            </w:r>
          </w:p>
        </w:tc>
      </w:tr>
    </w:tbl>
    <w:p w:rsidR="00A64E28" w:rsidRPr="00A64E28" w:rsidRDefault="00A64E28" w:rsidP="00A64E28">
      <w:pPr>
        <w:rPr>
          <w:lang w:val="en-US"/>
        </w:rPr>
      </w:pPr>
    </w:p>
    <w:p w:rsidR="00A64E28" w:rsidRPr="00A64E28" w:rsidRDefault="00A64E28" w:rsidP="00A64E28">
      <w:pPr>
        <w:rPr>
          <w:lang w:val="en-US" w:eastAsia="zh-CN"/>
        </w:rPr>
      </w:pPr>
      <w:r w:rsidRPr="00A64E28">
        <w:rPr>
          <w:rFonts w:hint="eastAsia"/>
          <w:lang w:val="en-US" w:eastAsia="zh-CN"/>
        </w:rPr>
        <w:t>F</w:t>
      </w:r>
      <w:r w:rsidRPr="00A64E28">
        <w:rPr>
          <w:lang w:val="en-US" w:eastAsia="zh-CN"/>
        </w:rPr>
        <w:t xml:space="preserve">or the case selection, </w:t>
      </w:r>
      <w:r w:rsidR="00EC699D">
        <w:rPr>
          <w:lang w:val="en-US" w:eastAsia="zh-CN"/>
        </w:rPr>
        <w:t>both 2Rx and 4Rx</w:t>
      </w:r>
      <w:r>
        <w:rPr>
          <w:lang w:val="en-US" w:eastAsia="zh-CN"/>
        </w:rPr>
        <w:t xml:space="preserve"> cases </w:t>
      </w:r>
      <w:r w:rsidRPr="00A64E28">
        <w:rPr>
          <w:lang w:val="en-US" w:eastAsia="zh-CN"/>
        </w:rPr>
        <w:t xml:space="preserve">should be </w:t>
      </w:r>
      <w:r>
        <w:rPr>
          <w:lang w:val="en-US" w:eastAsia="zh-CN"/>
        </w:rPr>
        <w:t>considered</w:t>
      </w:r>
      <w:r w:rsidRPr="00A64E28">
        <w:rPr>
          <w:lang w:val="en-US" w:eastAsia="zh-CN"/>
        </w:rPr>
        <w:t xml:space="preserve">. </w:t>
      </w:r>
      <w:r>
        <w:rPr>
          <w:lang w:val="en-US" w:eastAsia="zh-CN"/>
        </w:rPr>
        <w:t>Based on our preference</w:t>
      </w:r>
      <w:r w:rsidRPr="00A64E28">
        <w:rPr>
          <w:lang w:val="en-US" w:eastAsia="zh-CN"/>
        </w:rPr>
        <w:t>, the cases can be further down-selected as Table 2.</w:t>
      </w:r>
      <w:r w:rsidR="00501ED8">
        <w:rPr>
          <w:lang w:val="en-US" w:eastAsia="zh-CN"/>
        </w:rPr>
        <w:t>3</w:t>
      </w:r>
      <w:r w:rsidRPr="00A64E28">
        <w:rPr>
          <w:lang w:val="en-US" w:eastAsia="zh-CN"/>
        </w:rPr>
        <w:t>-1</w:t>
      </w:r>
      <w:r w:rsidR="00A949CB" w:rsidRPr="00A949CB">
        <w:rPr>
          <w:lang w:val="en-US" w:eastAsia="zh-CN"/>
        </w:rPr>
        <w:t>, i.e. Test 1-1 in 5.2.2.1</w:t>
      </w:r>
      <w:r w:rsidR="00EC699D">
        <w:rPr>
          <w:lang w:val="en-US" w:eastAsia="zh-CN"/>
        </w:rPr>
        <w:t>(2Rx)/</w:t>
      </w:r>
      <w:r w:rsidR="00EC699D" w:rsidRPr="00EC699D">
        <w:rPr>
          <w:lang w:val="en-US" w:eastAsia="zh-CN"/>
        </w:rPr>
        <w:t>5.2.</w:t>
      </w:r>
      <w:r w:rsidR="00EC699D">
        <w:rPr>
          <w:lang w:val="en-US" w:eastAsia="zh-CN"/>
        </w:rPr>
        <w:t>3</w:t>
      </w:r>
      <w:r w:rsidR="00EC699D" w:rsidRPr="00EC699D">
        <w:rPr>
          <w:lang w:val="en-US" w:eastAsia="zh-CN"/>
        </w:rPr>
        <w:t>.1(</w:t>
      </w:r>
      <w:r w:rsidR="00EC699D">
        <w:rPr>
          <w:lang w:val="en-US" w:eastAsia="zh-CN"/>
        </w:rPr>
        <w:t>4</w:t>
      </w:r>
      <w:r w:rsidR="00EC699D" w:rsidRPr="00EC699D">
        <w:rPr>
          <w:lang w:val="en-US" w:eastAsia="zh-CN"/>
        </w:rPr>
        <w:t>Rx)</w:t>
      </w:r>
      <w:r w:rsidR="00A949CB" w:rsidRPr="00A949CB">
        <w:rPr>
          <w:lang w:val="en-US" w:eastAsia="zh-CN"/>
        </w:rPr>
        <w:t xml:space="preserve"> of TS</w:t>
      </w:r>
      <w:r w:rsidR="00345F75">
        <w:rPr>
          <w:lang w:val="en-US" w:eastAsia="zh-CN"/>
        </w:rPr>
        <w:t xml:space="preserve"> </w:t>
      </w:r>
      <w:r w:rsidR="00A949CB" w:rsidRPr="00A949CB">
        <w:rPr>
          <w:lang w:val="en-US" w:eastAsia="zh-CN"/>
        </w:rPr>
        <w:t>38.101-4 for FDD and Test 2-1 in 5.2.2.2</w:t>
      </w:r>
      <w:r w:rsidR="00EC699D" w:rsidRPr="00EC699D">
        <w:rPr>
          <w:lang w:val="en-US" w:eastAsia="zh-CN"/>
        </w:rPr>
        <w:t>(2Rx)/5.2.3.</w:t>
      </w:r>
      <w:r w:rsidR="00EC699D">
        <w:rPr>
          <w:lang w:val="en-US" w:eastAsia="zh-CN"/>
        </w:rPr>
        <w:t>2</w:t>
      </w:r>
      <w:r w:rsidR="00EC699D" w:rsidRPr="00EC699D">
        <w:rPr>
          <w:lang w:val="en-US" w:eastAsia="zh-CN"/>
        </w:rPr>
        <w:t>(</w:t>
      </w:r>
      <w:r w:rsidR="00EC699D">
        <w:rPr>
          <w:lang w:val="en-US" w:eastAsia="zh-CN"/>
        </w:rPr>
        <w:t>4</w:t>
      </w:r>
      <w:r w:rsidR="00EC699D" w:rsidRPr="00EC699D">
        <w:rPr>
          <w:lang w:val="en-US" w:eastAsia="zh-CN"/>
        </w:rPr>
        <w:t>Rx)</w:t>
      </w:r>
      <w:r w:rsidR="00A949CB" w:rsidRPr="00A949CB">
        <w:rPr>
          <w:lang w:val="en-US" w:eastAsia="zh-CN"/>
        </w:rPr>
        <w:t xml:space="preserve"> of TS</w:t>
      </w:r>
      <w:r w:rsidR="00345F75">
        <w:rPr>
          <w:lang w:val="en-US" w:eastAsia="zh-CN"/>
        </w:rPr>
        <w:t xml:space="preserve"> </w:t>
      </w:r>
      <w:r w:rsidR="00A949CB" w:rsidRPr="00A949CB">
        <w:rPr>
          <w:lang w:val="en-US" w:eastAsia="zh-CN"/>
        </w:rPr>
        <w:t>38.101-4 for TDD</w:t>
      </w:r>
      <w:r w:rsidRPr="00A64E28">
        <w:rPr>
          <w:lang w:val="en-US" w:eastAsia="zh-CN"/>
        </w:rPr>
        <w:t>.</w:t>
      </w:r>
    </w:p>
    <w:p w:rsidR="00A64E28" w:rsidRDefault="00A64E28" w:rsidP="00A64E28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A64E28">
        <w:rPr>
          <w:rFonts w:ascii="Arial" w:hAnsi="Arial" w:cs="Arial" w:hint="eastAsia"/>
          <w:b/>
          <w:lang w:val="en-US" w:eastAsia="zh-CN"/>
        </w:rPr>
        <w:t>T</w:t>
      </w:r>
      <w:r w:rsidRPr="00A64E28">
        <w:rPr>
          <w:rFonts w:ascii="Arial" w:hAnsi="Arial" w:cs="Arial"/>
          <w:b/>
          <w:lang w:val="en-US" w:eastAsia="zh-CN"/>
        </w:rPr>
        <w:t>able 2.</w:t>
      </w:r>
      <w:r w:rsidR="00501ED8">
        <w:rPr>
          <w:rFonts w:ascii="Arial" w:hAnsi="Arial" w:cs="Arial"/>
          <w:b/>
          <w:lang w:val="en-US" w:eastAsia="zh-CN"/>
        </w:rPr>
        <w:t>3-</w:t>
      </w:r>
      <w:r w:rsidRPr="00A64E28">
        <w:rPr>
          <w:rFonts w:ascii="Arial" w:hAnsi="Arial" w:cs="Arial"/>
          <w:b/>
          <w:lang w:val="en-US" w:eastAsia="zh-CN"/>
        </w:rPr>
        <w:t>1 Down-selected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45"/>
        <w:gridCol w:w="1792"/>
        <w:gridCol w:w="1603"/>
        <w:gridCol w:w="988"/>
        <w:gridCol w:w="657"/>
        <w:gridCol w:w="1467"/>
        <w:gridCol w:w="1998"/>
        <w:gridCol w:w="1206"/>
      </w:tblGrid>
      <w:tr w:rsidR="00A64E28" w:rsidRPr="00A64E28" w:rsidTr="00EC699D">
        <w:trPr>
          <w:trHeight w:val="375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4E2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4E28">
              <w:rPr>
                <w:rFonts w:ascii="Arial" w:hAnsi="Arial"/>
                <w:b/>
                <w:sz w:val="18"/>
              </w:rPr>
              <w:t>Bandwidth</w:t>
            </w:r>
            <w:r w:rsidRPr="00A64E28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A64E28">
              <w:rPr>
                <w:rFonts w:ascii="Arial" w:hAnsi="Arial"/>
                <w:b/>
                <w:sz w:val="18"/>
              </w:rPr>
              <w:t>(MHz) / Subcarrier spacing</w:t>
            </w:r>
            <w:r w:rsidRPr="00A64E28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A64E28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64E28">
              <w:rPr>
                <w:rFonts w:ascii="Arial" w:hAnsi="Arial"/>
                <w:b/>
                <w:sz w:val="18"/>
              </w:rPr>
              <w:t>Modulation format</w:t>
            </w:r>
            <w:r w:rsidRPr="00A64E28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A64E28"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Duplex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4E28">
              <w:rPr>
                <w:rFonts w:ascii="Arial" w:hAnsi="Arial"/>
                <w:b/>
                <w:sz w:val="18"/>
              </w:rPr>
              <w:t>Rank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64E28">
              <w:rPr>
                <w:rFonts w:ascii="Arial" w:hAnsi="Arial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4E2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4E2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A64E28" w:rsidRPr="00A64E28" w:rsidTr="00EC699D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A64E28" w:rsidRPr="00A64E28" w:rsidRDefault="001B7179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4E28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4E28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DD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4E2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BC4AFE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C4AFE">
              <w:rPr>
                <w:rFonts w:ascii="Arial" w:hAnsi="Arial"/>
                <w:sz w:val="18"/>
                <w:lang w:eastAsia="zh-CN"/>
              </w:rPr>
              <w:t>TDLB100-400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4E28">
              <w:rPr>
                <w:rFonts w:ascii="Arial" w:hAnsi="Arial"/>
                <w:sz w:val="18"/>
              </w:rPr>
              <w:t>2x2, ULA Low</w:t>
            </w:r>
          </w:p>
          <w:p w:rsidR="00EC699D" w:rsidRPr="00A64E28" w:rsidRDefault="00EC699D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99D">
              <w:rPr>
                <w:rFonts w:ascii="Arial" w:hAnsi="Arial"/>
                <w:sz w:val="18"/>
              </w:rPr>
              <w:t>2x</w:t>
            </w:r>
            <w:r>
              <w:rPr>
                <w:rFonts w:ascii="Arial" w:hAnsi="Arial"/>
                <w:sz w:val="18"/>
              </w:rPr>
              <w:t>4</w:t>
            </w:r>
            <w:r w:rsidRPr="00EC699D">
              <w:rPr>
                <w:rFonts w:ascii="Arial" w:hAnsi="Arial"/>
                <w:sz w:val="18"/>
              </w:rPr>
              <w:t>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64E28">
              <w:rPr>
                <w:rFonts w:ascii="Arial" w:hAnsi="Arial"/>
                <w:sz w:val="18"/>
              </w:rPr>
              <w:t>70</w:t>
            </w:r>
          </w:p>
        </w:tc>
      </w:tr>
      <w:tr w:rsidR="00A64E28" w:rsidRPr="00A64E28" w:rsidTr="00EC699D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A64E28" w:rsidRPr="00A64E28" w:rsidRDefault="001B7179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C25669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C25669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64QAM,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DD</w:t>
            </w:r>
            <w:r>
              <w:t xml:space="preserve"> </w:t>
            </w:r>
            <w:r w:rsidRPr="00A64E28">
              <w:rPr>
                <w:rFonts w:ascii="Arial" w:hAnsi="Arial"/>
                <w:sz w:val="18"/>
                <w:lang w:eastAsia="zh-CN"/>
              </w:rPr>
              <w:t>FR1.30-1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C25669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64E2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64E28">
              <w:rPr>
                <w:rFonts w:ascii="Arial" w:hAnsi="Arial"/>
                <w:sz w:val="18"/>
                <w:lang w:eastAsia="zh-CN"/>
              </w:rPr>
              <w:t>TDLA30-10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2x2, ULA Low</w:t>
            </w:r>
          </w:p>
          <w:p w:rsidR="00EC699D" w:rsidRPr="00C25669" w:rsidRDefault="00EC699D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699D">
              <w:rPr>
                <w:rFonts w:ascii="Arial" w:hAnsi="Arial"/>
                <w:sz w:val="18"/>
              </w:rPr>
              <w:t>2x</w:t>
            </w:r>
            <w:r>
              <w:rPr>
                <w:rFonts w:ascii="Arial" w:hAnsi="Arial"/>
                <w:sz w:val="18"/>
              </w:rPr>
              <w:t>4</w:t>
            </w:r>
            <w:r w:rsidRPr="00EC699D">
              <w:rPr>
                <w:rFonts w:ascii="Arial" w:hAnsi="Arial"/>
                <w:sz w:val="18"/>
              </w:rPr>
              <w:t>, ULA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A64E28" w:rsidRPr="00C25669" w:rsidRDefault="00A64E28" w:rsidP="00A64E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70</w:t>
            </w:r>
          </w:p>
        </w:tc>
      </w:tr>
    </w:tbl>
    <w:p w:rsidR="00A64E28" w:rsidRDefault="00A64E28" w:rsidP="00A64E28"/>
    <w:p w:rsidR="00A64E28" w:rsidRPr="00A64E28" w:rsidRDefault="00501ED8" w:rsidP="001B7179">
      <w:pPr>
        <w:pStyle w:val="Proposal"/>
      </w:pPr>
      <w:r>
        <w:t xml:space="preserve">Define </w:t>
      </w:r>
      <w:r w:rsidR="000B3875">
        <w:t>performance requirements</w:t>
      </w:r>
      <w:r w:rsidR="000B3875">
        <w:t xml:space="preserve"> for </w:t>
      </w:r>
      <w:r>
        <w:t>i</w:t>
      </w:r>
      <w:r w:rsidRPr="00501ED8">
        <w:t>ncreased number of orthogonal DMRS ports</w:t>
      </w:r>
      <w:r w:rsidR="001B7179" w:rsidRPr="001B7179">
        <w:t xml:space="preserve"> </w:t>
      </w:r>
      <w:r>
        <w:t xml:space="preserve">for </w:t>
      </w:r>
      <w:r w:rsidR="00EC699D">
        <w:t>both</w:t>
      </w:r>
      <w:r>
        <w:t xml:space="preserve"> 2Rx</w:t>
      </w:r>
      <w:r w:rsidR="00EC699D">
        <w:t xml:space="preserve"> and 4Rx</w:t>
      </w:r>
      <w:r w:rsidR="001B7179" w:rsidRPr="001B7179">
        <w:t>.</w:t>
      </w:r>
      <w:r w:rsidR="00A64E28" w:rsidRPr="00A64E28">
        <w:t xml:space="preserve"> </w:t>
      </w:r>
      <w:r w:rsidR="001B7179">
        <w:t>T</w:t>
      </w:r>
      <w:r w:rsidR="001B7179" w:rsidRPr="001B7179">
        <w:t>he selected</w:t>
      </w:r>
      <w:r w:rsidR="00345F75">
        <w:t xml:space="preserve"> test cases</w:t>
      </w:r>
      <w:r w:rsidR="001B7179" w:rsidRPr="001B7179">
        <w:t xml:space="preserve"> </w:t>
      </w:r>
      <w:r w:rsidR="00345F75">
        <w:t xml:space="preserve">can be </w:t>
      </w:r>
      <w:r w:rsidR="001B7179" w:rsidRPr="001B7179">
        <w:t xml:space="preserve">as </w:t>
      </w:r>
      <w:r w:rsidR="004A690C">
        <w:t xml:space="preserve">shown in </w:t>
      </w:r>
      <w:r w:rsidR="001B7179" w:rsidRPr="001B7179">
        <w:t>Table 2.</w:t>
      </w:r>
      <w:r>
        <w:t>3</w:t>
      </w:r>
      <w:r w:rsidR="001B7179" w:rsidRPr="001B7179">
        <w:t>-1</w:t>
      </w:r>
      <w:r>
        <w:t xml:space="preserve">, i.e. </w:t>
      </w:r>
      <w:r w:rsidR="00EC699D" w:rsidRPr="00EC699D">
        <w:t>Test 1-1 in 5.2.2.1(2Rx)/5.2.3.1(4Rx) of TS</w:t>
      </w:r>
      <w:r w:rsidR="004A690C">
        <w:t xml:space="preserve"> </w:t>
      </w:r>
      <w:r w:rsidR="00EC699D" w:rsidRPr="00EC699D">
        <w:t>38.101-4 for FDD and Test 2-1 in 5.2.2.2(2Rx)/5.2.3.2(4Rx) of TS</w:t>
      </w:r>
      <w:r w:rsidR="004A690C">
        <w:t xml:space="preserve"> </w:t>
      </w:r>
      <w:r w:rsidR="00EC699D" w:rsidRPr="00EC699D">
        <w:t>38.101-4 for TDD.</w:t>
      </w:r>
    </w:p>
    <w:p w:rsidR="00A64E28" w:rsidRPr="00A64E28" w:rsidRDefault="00352A2B" w:rsidP="00A64E28">
      <w:pPr>
        <w:rPr>
          <w:lang w:val="en-US" w:eastAsia="zh-CN"/>
        </w:rPr>
      </w:pPr>
      <w:r>
        <w:rPr>
          <w:lang w:val="en-US" w:eastAsia="zh-CN"/>
        </w:rPr>
        <w:t>T</w:t>
      </w:r>
      <w:r w:rsidR="00A64E28" w:rsidRPr="00A64E28">
        <w:rPr>
          <w:lang w:val="en-US" w:eastAsia="zh-CN"/>
        </w:rPr>
        <w:t xml:space="preserve">he simulation results </w:t>
      </w:r>
      <w:r>
        <w:rPr>
          <w:lang w:val="en-US" w:eastAsia="zh-CN"/>
        </w:rPr>
        <w:t>for</w:t>
      </w:r>
      <w:r w:rsidR="00A64E28" w:rsidRPr="00A64E28">
        <w:rPr>
          <w:lang w:val="en-US" w:eastAsia="zh-CN"/>
        </w:rPr>
        <w:t xml:space="preserve"> legacy DMRS ports and the new DMRS ports as </w:t>
      </w:r>
      <w:r>
        <w:rPr>
          <w:lang w:val="en-US" w:eastAsia="zh-CN"/>
        </w:rPr>
        <w:t xml:space="preserve">shown in </w:t>
      </w:r>
      <w:r w:rsidR="00A64E28" w:rsidRPr="00A64E28">
        <w:rPr>
          <w:lang w:val="en-US" w:eastAsia="zh-CN"/>
        </w:rPr>
        <w:t>Figure 2.</w:t>
      </w:r>
      <w:r>
        <w:rPr>
          <w:lang w:val="en-US" w:eastAsia="zh-CN"/>
        </w:rPr>
        <w:t>3</w:t>
      </w:r>
      <w:r w:rsidR="00A64E28" w:rsidRPr="00A64E28">
        <w:rPr>
          <w:lang w:val="en-US" w:eastAsia="zh-CN"/>
        </w:rPr>
        <w:t>-1.</w:t>
      </w:r>
    </w:p>
    <w:p w:rsidR="00A64E28" w:rsidRPr="00620753" w:rsidRDefault="0066176A" w:rsidP="00A64E28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sz w:val="18"/>
          <w:lang w:val="en-US" w:eastAsia="zh-CN"/>
        </w:rPr>
      </w:pPr>
      <w:r>
        <w:rPr>
          <w:noProof/>
        </w:rPr>
        <w:drawing>
          <wp:inline distT="0" distB="0" distL="0" distR="0" wp14:anchorId="4E176E07" wp14:editId="2C18A219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E28" w:rsidRPr="00A64E28" w:rsidRDefault="00A64E28" w:rsidP="00A64E28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A64E28">
        <w:rPr>
          <w:rFonts w:ascii="Arial" w:hAnsi="Arial" w:cs="Arial" w:hint="eastAsia"/>
          <w:b/>
          <w:lang w:val="en-US" w:eastAsia="zh-CN"/>
        </w:rPr>
        <w:t>F</w:t>
      </w:r>
      <w:r w:rsidRPr="00A64E28">
        <w:rPr>
          <w:rFonts w:ascii="Arial" w:hAnsi="Arial" w:cs="Arial"/>
          <w:b/>
          <w:lang w:val="en-US" w:eastAsia="zh-CN"/>
        </w:rPr>
        <w:t>igure 2.</w:t>
      </w:r>
      <w:r w:rsidR="00352A2B">
        <w:rPr>
          <w:rFonts w:ascii="Arial" w:hAnsi="Arial" w:cs="Arial"/>
          <w:b/>
          <w:lang w:val="en-US" w:eastAsia="zh-CN"/>
        </w:rPr>
        <w:t>3</w:t>
      </w:r>
      <w:r w:rsidRPr="00A64E28">
        <w:rPr>
          <w:rFonts w:ascii="Arial" w:hAnsi="Arial" w:cs="Arial"/>
          <w:b/>
          <w:lang w:val="en-US" w:eastAsia="zh-CN"/>
        </w:rPr>
        <w:t xml:space="preserve">-1 Simulation results </w:t>
      </w:r>
      <w:r w:rsidR="00261128">
        <w:rPr>
          <w:rFonts w:ascii="Arial" w:hAnsi="Arial" w:cs="Arial"/>
          <w:b/>
          <w:lang w:val="en-US" w:eastAsia="zh-CN"/>
        </w:rPr>
        <w:t>for</w:t>
      </w:r>
      <w:r w:rsidRPr="00A64E28">
        <w:rPr>
          <w:rFonts w:ascii="Arial" w:hAnsi="Arial" w:cs="Arial"/>
          <w:b/>
          <w:lang w:val="en-US" w:eastAsia="zh-CN"/>
        </w:rPr>
        <w:t xml:space="preserve"> legacy DMRS ports and the new DMRS ports</w:t>
      </w:r>
    </w:p>
    <w:p w:rsidR="00A64E28" w:rsidRPr="00A64E28" w:rsidRDefault="00A64E28" w:rsidP="00A64E28">
      <w:pPr>
        <w:rPr>
          <w:lang w:val="en-US" w:eastAsia="zh-CN"/>
        </w:rPr>
      </w:pPr>
      <w:r w:rsidRPr="00A64E28">
        <w:rPr>
          <w:lang w:val="en-US" w:eastAsia="zh-CN"/>
        </w:rPr>
        <w:t xml:space="preserve">We can </w:t>
      </w:r>
      <w:r w:rsidR="00261128">
        <w:rPr>
          <w:lang w:val="en-US" w:eastAsia="zh-CN"/>
        </w:rPr>
        <w:t>observe</w:t>
      </w:r>
      <w:r w:rsidRPr="00A64E28">
        <w:rPr>
          <w:lang w:val="en-US" w:eastAsia="zh-CN"/>
        </w:rPr>
        <w:t xml:space="preserve"> that there is </w:t>
      </w:r>
      <w:r w:rsidR="00501ED8" w:rsidRPr="00501ED8">
        <w:rPr>
          <w:lang w:val="en-US" w:eastAsia="zh-CN"/>
        </w:rPr>
        <w:t xml:space="preserve">negligible performance difference between the cases </w:t>
      </w:r>
      <w:r w:rsidR="00261128">
        <w:rPr>
          <w:lang w:val="en-US" w:eastAsia="zh-CN"/>
        </w:rPr>
        <w:t>with</w:t>
      </w:r>
      <w:r w:rsidR="00501ED8" w:rsidRPr="00501ED8">
        <w:rPr>
          <w:lang w:val="en-US" w:eastAsia="zh-CN"/>
        </w:rPr>
        <w:t xml:space="preserve"> legacy DMRS ports and the new DMRS ports</w:t>
      </w:r>
      <w:r w:rsidRPr="00A64E28">
        <w:rPr>
          <w:lang w:val="en-US" w:eastAsia="zh-CN"/>
        </w:rPr>
        <w:t>.</w:t>
      </w:r>
      <w:r w:rsidR="0085108F">
        <w:rPr>
          <w:lang w:val="en-US" w:eastAsia="zh-CN"/>
        </w:rPr>
        <w:t xml:space="preserve"> Therefore, we propose to </w:t>
      </w:r>
      <w:r w:rsidR="00501ED8" w:rsidRPr="00501ED8">
        <w:rPr>
          <w:lang w:val="en-US" w:eastAsia="zh-CN"/>
        </w:rPr>
        <w:t xml:space="preserve">reuse legacy </w:t>
      </w:r>
      <w:r w:rsidR="00261128">
        <w:rPr>
          <w:lang w:val="en-US" w:eastAsia="zh-CN"/>
        </w:rPr>
        <w:t xml:space="preserve">SNR </w:t>
      </w:r>
      <w:r w:rsidR="00501ED8" w:rsidRPr="00501ED8">
        <w:rPr>
          <w:lang w:val="en-US" w:eastAsia="zh-CN"/>
        </w:rPr>
        <w:t>value</w:t>
      </w:r>
      <w:r w:rsidR="00501ED8">
        <w:rPr>
          <w:lang w:val="en-US" w:eastAsia="zh-CN"/>
        </w:rPr>
        <w:t xml:space="preserve"> for</w:t>
      </w:r>
      <w:r w:rsidR="00261128">
        <w:rPr>
          <w:lang w:val="en-US" w:eastAsia="zh-CN"/>
        </w:rPr>
        <w:t xml:space="preserve"> the</w:t>
      </w:r>
      <w:r w:rsidR="00501ED8">
        <w:rPr>
          <w:lang w:val="en-US" w:eastAsia="zh-CN"/>
        </w:rPr>
        <w:t xml:space="preserve"> i</w:t>
      </w:r>
      <w:r w:rsidR="00501ED8" w:rsidRPr="00501ED8">
        <w:rPr>
          <w:lang w:val="en-US" w:eastAsia="zh-CN"/>
        </w:rPr>
        <w:t>ncreased number of orthogonal DMRS ports</w:t>
      </w:r>
      <w:r w:rsidR="00501ED8">
        <w:rPr>
          <w:lang w:val="en-US" w:eastAsia="zh-CN"/>
        </w:rPr>
        <w:t xml:space="preserve"> performance requirements</w:t>
      </w:r>
      <w:r w:rsidR="0085108F">
        <w:rPr>
          <w:lang w:val="en-US" w:eastAsia="zh-CN"/>
        </w:rPr>
        <w:t>.</w:t>
      </w:r>
    </w:p>
    <w:p w:rsidR="00A64E28" w:rsidRDefault="00A64E28" w:rsidP="0085108F">
      <w:pPr>
        <w:pStyle w:val="Observation"/>
      </w:pPr>
      <w:r w:rsidRPr="00A64E28">
        <w:rPr>
          <w:rFonts w:hint="eastAsia"/>
        </w:rPr>
        <w:t>T</w:t>
      </w:r>
      <w:r w:rsidRPr="00A64E28">
        <w:t xml:space="preserve">here is negligible performance difference between the cases </w:t>
      </w:r>
      <w:r w:rsidR="00261128">
        <w:t>with</w:t>
      </w:r>
      <w:r w:rsidR="00501ED8" w:rsidRPr="00501ED8">
        <w:t xml:space="preserve"> legacy DMRS ports and the new DMRS ports</w:t>
      </w:r>
      <w:r w:rsidRPr="00A64E28">
        <w:t>.</w:t>
      </w:r>
    </w:p>
    <w:p w:rsidR="0085108F" w:rsidRPr="0085108F" w:rsidRDefault="00501ED8" w:rsidP="0085108F">
      <w:pPr>
        <w:pStyle w:val="Proposal"/>
      </w:pPr>
      <w:r>
        <w:t>R</w:t>
      </w:r>
      <w:r w:rsidRPr="00501ED8">
        <w:t xml:space="preserve">euse legacy </w:t>
      </w:r>
      <w:r w:rsidR="00261128">
        <w:t xml:space="preserve">SNR </w:t>
      </w:r>
      <w:r w:rsidRPr="00501ED8">
        <w:t>value for increased number of orthogonal DMRS ports performance requirements.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B857AD" w:rsidRPr="00B857AD">
        <w:rPr>
          <w:lang w:val="en-US" w:eastAsia="zh-CN"/>
        </w:rPr>
        <w:t>UE demodulation requirements for MIMO evolution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A949CB" w:rsidRDefault="00A949CB" w:rsidP="00A949CB">
      <w:pPr>
        <w:pStyle w:val="Proposal"/>
        <w:numPr>
          <w:ilvl w:val="0"/>
          <w:numId w:val="26"/>
        </w:numPr>
      </w:pPr>
      <w:r w:rsidRPr="009D70BA">
        <w:t>Define PMI reporting requirements for the new Rel-16-based doppler measurement type-II codebook.</w:t>
      </w:r>
    </w:p>
    <w:p w:rsidR="001A5E11" w:rsidRDefault="001A5E11" w:rsidP="001A5E11">
      <w:pPr>
        <w:pStyle w:val="Proposal"/>
      </w:pPr>
      <w:r>
        <w:t>S</w:t>
      </w:r>
      <w:r w:rsidRPr="00E61426">
        <w:t xml:space="preserve">elect the test metric as X = </w:t>
      </w:r>
      <w:r>
        <w:t>90</w:t>
      </w:r>
      <w:r w:rsidRPr="00E61426">
        <w:t>%</w:t>
      </w:r>
      <w:r w:rsidRPr="00C742C5">
        <w:t xml:space="preserve"> for the new Rel-16-based doppler measurement type-II codebook</w:t>
      </w:r>
      <w:r w:rsidRPr="00E61426">
        <w:t>.</w:t>
      </w:r>
    </w:p>
    <w:p w:rsidR="001A5E11" w:rsidRPr="001A5E11" w:rsidRDefault="001A5E11" w:rsidP="001A5E11">
      <w:pPr>
        <w:pStyle w:val="Proposal"/>
      </w:pPr>
      <w:r>
        <w:t>S</w:t>
      </w:r>
      <w:r w:rsidRPr="00E61426">
        <w:t xml:space="preserve">elect the </w:t>
      </w:r>
      <w:r w:rsidRPr="001A5E11">
        <w:t>Doppler as 50Hz and gamma as 1.5</w:t>
      </w:r>
      <w:r>
        <w:t xml:space="preserve"> </w:t>
      </w:r>
      <w:r w:rsidRPr="00C742C5">
        <w:t>for the new Rel-16-based doppler measurement type-II codebook</w:t>
      </w:r>
      <w:r w:rsidRPr="00E61426">
        <w:t>.</w:t>
      </w:r>
    </w:p>
    <w:p w:rsidR="001A5E11" w:rsidRPr="001A5E11" w:rsidRDefault="001A5E11" w:rsidP="001A5E11">
      <w:pPr>
        <w:pStyle w:val="Proposal"/>
      </w:pPr>
      <w:r>
        <w:rPr>
          <w:rFonts w:hint="eastAsia"/>
        </w:rPr>
        <w:t>S</w:t>
      </w:r>
      <w:r>
        <w:t xml:space="preserve">elect </w:t>
      </w:r>
      <w:r w:rsidRPr="001A5E11">
        <w:t>N4 = 4 for the new Rel-16-based doppler measurement type-II codebook.</w:t>
      </w:r>
    </w:p>
    <w:p w:rsidR="00A949CB" w:rsidRDefault="00A949CB" w:rsidP="00A949CB">
      <w:pPr>
        <w:pStyle w:val="Proposal"/>
      </w:pPr>
      <w:r>
        <w:rPr>
          <w:rFonts w:hint="eastAsia"/>
        </w:rPr>
        <w:t>D</w:t>
      </w:r>
      <w:r>
        <w:t xml:space="preserve">efine PMI reporting requirements for </w:t>
      </w:r>
      <w:r w:rsidRPr="00453E8B">
        <w:t>the new Rel-16-based CJT type-II codebook.</w:t>
      </w:r>
    </w:p>
    <w:p w:rsidR="00D479E9" w:rsidRDefault="00D479E9" w:rsidP="00D479E9">
      <w:pPr>
        <w:pStyle w:val="Proposal"/>
      </w:pPr>
      <w:r>
        <w:t>S</w:t>
      </w:r>
      <w:r w:rsidRPr="00E61426">
        <w:t xml:space="preserve">elect the test metric as </w:t>
      </w:r>
      <w:r>
        <w:t>Z</w:t>
      </w:r>
      <w:r w:rsidRPr="00E61426">
        <w:t xml:space="preserve"> = </w:t>
      </w:r>
      <w:r>
        <w:t>90</w:t>
      </w:r>
      <w:r w:rsidRPr="00E61426">
        <w:t>%</w:t>
      </w:r>
      <w:r>
        <w:t xml:space="preserve"> for </w:t>
      </w:r>
      <w:r w:rsidRPr="00C742C5">
        <w:t>the new Rel-16-based CJT type-II codebook</w:t>
      </w:r>
      <w:r w:rsidRPr="00E61426">
        <w:t>.</w:t>
      </w:r>
    </w:p>
    <w:p w:rsidR="00EC699D" w:rsidRPr="00EC699D" w:rsidRDefault="00EC699D" w:rsidP="00EC699D">
      <w:pPr>
        <w:pStyle w:val="Proposal"/>
      </w:pPr>
      <w:r>
        <w:t>G</w:t>
      </w:r>
      <w:r w:rsidRPr="00EC699D">
        <w:t>amma value 2.0 can be selected for the new Rel-16-based CJT type-II codebook</w:t>
      </w:r>
      <w:r>
        <w:t>.</w:t>
      </w:r>
    </w:p>
    <w:p w:rsidR="00D479E9" w:rsidRDefault="00D479E9" w:rsidP="00D479E9">
      <w:pPr>
        <w:pStyle w:val="Proposal"/>
      </w:pPr>
      <w:r>
        <w:t>S</w:t>
      </w:r>
      <w:r w:rsidRPr="007872A4">
        <w:t>elect pv = 0.25 (paramCombination-CJT-r18 = 4 for paramCombination-CJT-L-r18 = 7) for the new Rel-16-based CJT type-II codebook.</w:t>
      </w:r>
    </w:p>
    <w:p w:rsidR="00D479E9" w:rsidRPr="00501ED8" w:rsidRDefault="00D479E9" w:rsidP="00D479E9">
      <w:pPr>
        <w:pStyle w:val="Proposal"/>
      </w:pPr>
      <w:r>
        <w:rPr>
          <w:rFonts w:hint="eastAsia"/>
        </w:rPr>
        <w:t>S</w:t>
      </w:r>
      <w:r>
        <w:t xml:space="preserve">elect </w:t>
      </w:r>
      <w:r w:rsidRPr="00501ED8">
        <w:t>codebook mode 2 for the new Rel-16-based CJT type-II codebook.</w:t>
      </w:r>
    </w:p>
    <w:p w:rsidR="000B116B" w:rsidRPr="00A64E28" w:rsidRDefault="000B116B" w:rsidP="000B116B">
      <w:pPr>
        <w:pStyle w:val="Proposal"/>
      </w:pPr>
      <w:r>
        <w:t>Define performance requirements for i</w:t>
      </w:r>
      <w:r w:rsidRPr="00501ED8">
        <w:t>ncreased number of orthogonal DMRS ports</w:t>
      </w:r>
      <w:r w:rsidRPr="001B7179">
        <w:t xml:space="preserve"> </w:t>
      </w:r>
      <w:r>
        <w:t>for both 2Rx and 4Rx</w:t>
      </w:r>
      <w:r w:rsidRPr="001B7179">
        <w:t>.</w:t>
      </w:r>
      <w:r w:rsidRPr="00A64E28">
        <w:t xml:space="preserve"> </w:t>
      </w:r>
      <w:r>
        <w:t>T</w:t>
      </w:r>
      <w:r w:rsidRPr="001B7179">
        <w:t>he selected</w:t>
      </w:r>
      <w:r>
        <w:t xml:space="preserve"> test cases</w:t>
      </w:r>
      <w:r w:rsidRPr="001B7179">
        <w:t xml:space="preserve"> </w:t>
      </w:r>
      <w:r>
        <w:t xml:space="preserve">can be </w:t>
      </w:r>
      <w:r w:rsidRPr="001B7179">
        <w:t xml:space="preserve">as </w:t>
      </w:r>
      <w:r>
        <w:t xml:space="preserve">shown in </w:t>
      </w:r>
      <w:r w:rsidRPr="001B7179">
        <w:t>Table 2.</w:t>
      </w:r>
      <w:r>
        <w:t>3</w:t>
      </w:r>
      <w:r w:rsidRPr="001B7179">
        <w:t>-1</w:t>
      </w:r>
      <w:r>
        <w:t xml:space="preserve">, i.e. </w:t>
      </w:r>
      <w:r w:rsidRPr="00EC699D">
        <w:t>Test 1-1 in 5.2.2.1(2Rx)/5.2.3.1(4Rx) of TS</w:t>
      </w:r>
      <w:r>
        <w:t xml:space="preserve"> </w:t>
      </w:r>
      <w:r w:rsidRPr="00EC699D">
        <w:t>38.101-4 for FDD and Test 2-1 in 5.2.2.2(2Rx)/5.2.3.2(4Rx) of TS</w:t>
      </w:r>
      <w:r>
        <w:t xml:space="preserve"> </w:t>
      </w:r>
      <w:r w:rsidRPr="00EC699D">
        <w:t>38.101-4 for TDD.</w:t>
      </w:r>
    </w:p>
    <w:p w:rsidR="00A949CB" w:rsidRPr="00A949CB" w:rsidRDefault="00A949CB" w:rsidP="00A949CB">
      <w:pPr>
        <w:pStyle w:val="Observation"/>
        <w:numPr>
          <w:ilvl w:val="0"/>
          <w:numId w:val="27"/>
        </w:numPr>
      </w:pPr>
      <w:r w:rsidRPr="00A64E28">
        <w:rPr>
          <w:rFonts w:hint="eastAsia"/>
        </w:rPr>
        <w:t>T</w:t>
      </w:r>
      <w:r w:rsidRPr="00A64E28">
        <w:t xml:space="preserve">here is negligible performance difference between the cases </w:t>
      </w:r>
      <w:r w:rsidR="00261128">
        <w:t>with</w:t>
      </w:r>
      <w:r w:rsidRPr="00501ED8">
        <w:t xml:space="preserve"> legacy DMRS ports and the new DMRS ports</w:t>
      </w:r>
      <w:r w:rsidRPr="00A64E28">
        <w:t>.</w:t>
      </w:r>
    </w:p>
    <w:p w:rsidR="00A949CB" w:rsidRPr="00A949CB" w:rsidRDefault="00A949CB" w:rsidP="00A949CB">
      <w:pPr>
        <w:pStyle w:val="Proposal"/>
      </w:pPr>
      <w:r>
        <w:t>R</w:t>
      </w:r>
      <w:r w:rsidRPr="00501ED8">
        <w:t xml:space="preserve">euse legacy </w:t>
      </w:r>
      <w:r w:rsidR="00261128">
        <w:t xml:space="preserve">SNR </w:t>
      </w:r>
      <w:bookmarkStart w:id="0" w:name="_GoBack"/>
      <w:bookmarkEnd w:id="0"/>
      <w:r w:rsidRPr="00501ED8">
        <w:t>value for increased number of orthogonal DMRS ports performance requirements.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1" w:name="_Ref92469097"/>
      <w:r>
        <w:rPr>
          <w:lang w:val="en-US" w:eastAsia="zh-CN"/>
        </w:rPr>
        <w:t>R</w:t>
      </w:r>
      <w:bookmarkEnd w:id="1"/>
      <w:r w:rsidR="00A64E28">
        <w:rPr>
          <w:lang w:val="en-US" w:eastAsia="zh-CN"/>
        </w:rPr>
        <w:t>4</w:t>
      </w:r>
      <w:r w:rsidR="00244F93">
        <w:rPr>
          <w:lang w:val="en-US" w:eastAsia="zh-CN"/>
        </w:rPr>
        <w:t>-</w:t>
      </w:r>
      <w:r w:rsidR="00BC5CA8" w:rsidRPr="00BC5CA8">
        <w:rPr>
          <w:lang w:val="en-US" w:eastAsia="zh-CN"/>
        </w:rPr>
        <w:t>2321141, WF on [109][327] NR_MIMO_evo_DL_UL_demod, RAN4#109, Samsung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178" w:rsidRDefault="003B4178">
      <w:pPr>
        <w:spacing w:after="0"/>
      </w:pPr>
      <w:r>
        <w:separator/>
      </w:r>
    </w:p>
  </w:endnote>
  <w:endnote w:type="continuationSeparator" w:id="0">
    <w:p w:rsidR="003B4178" w:rsidRDefault="003B41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178" w:rsidRDefault="003B4178">
      <w:pPr>
        <w:spacing w:after="0"/>
      </w:pPr>
      <w:r>
        <w:separator/>
      </w:r>
    </w:p>
  </w:footnote>
  <w:footnote w:type="continuationSeparator" w:id="0">
    <w:p w:rsidR="003B4178" w:rsidRDefault="003B41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宋体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9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5"/>
  </w:num>
  <w:num w:numId="5">
    <w:abstractNumId w:val="12"/>
  </w:num>
  <w:num w:numId="6">
    <w:abstractNumId w:val="1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7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4362D"/>
    <w:rsid w:val="00043C45"/>
    <w:rsid w:val="0005442F"/>
    <w:rsid w:val="0007130B"/>
    <w:rsid w:val="00084253"/>
    <w:rsid w:val="000845DE"/>
    <w:rsid w:val="00085BEB"/>
    <w:rsid w:val="00085E0D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116B"/>
    <w:rsid w:val="000B145F"/>
    <w:rsid w:val="000B3875"/>
    <w:rsid w:val="000B3D46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75B5"/>
    <w:rsid w:val="00121693"/>
    <w:rsid w:val="00125652"/>
    <w:rsid w:val="001272DC"/>
    <w:rsid w:val="0013322F"/>
    <w:rsid w:val="00133F69"/>
    <w:rsid w:val="0013608F"/>
    <w:rsid w:val="00136B1B"/>
    <w:rsid w:val="00141027"/>
    <w:rsid w:val="00142697"/>
    <w:rsid w:val="001439A6"/>
    <w:rsid w:val="00144687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A36F4"/>
    <w:rsid w:val="001A5E11"/>
    <w:rsid w:val="001A6754"/>
    <w:rsid w:val="001B0B8F"/>
    <w:rsid w:val="001B1E9A"/>
    <w:rsid w:val="001B38C0"/>
    <w:rsid w:val="001B45D5"/>
    <w:rsid w:val="001B4B37"/>
    <w:rsid w:val="001B7179"/>
    <w:rsid w:val="001B7488"/>
    <w:rsid w:val="001C0BDB"/>
    <w:rsid w:val="001C3749"/>
    <w:rsid w:val="001C4440"/>
    <w:rsid w:val="001C6B0F"/>
    <w:rsid w:val="001D0B20"/>
    <w:rsid w:val="001D54C7"/>
    <w:rsid w:val="001E0294"/>
    <w:rsid w:val="001E3115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17A70"/>
    <w:rsid w:val="00221897"/>
    <w:rsid w:val="00222181"/>
    <w:rsid w:val="00222491"/>
    <w:rsid w:val="002232CE"/>
    <w:rsid w:val="00223345"/>
    <w:rsid w:val="002267BB"/>
    <w:rsid w:val="0023074B"/>
    <w:rsid w:val="00231A17"/>
    <w:rsid w:val="00240A1A"/>
    <w:rsid w:val="0024101C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1128"/>
    <w:rsid w:val="0026337D"/>
    <w:rsid w:val="00264A2C"/>
    <w:rsid w:val="00266441"/>
    <w:rsid w:val="0026679C"/>
    <w:rsid w:val="00274204"/>
    <w:rsid w:val="0027571A"/>
    <w:rsid w:val="0028155C"/>
    <w:rsid w:val="00282377"/>
    <w:rsid w:val="002928C5"/>
    <w:rsid w:val="00294D00"/>
    <w:rsid w:val="002A00F4"/>
    <w:rsid w:val="002A1B72"/>
    <w:rsid w:val="002A5BFE"/>
    <w:rsid w:val="002B666A"/>
    <w:rsid w:val="002B79B7"/>
    <w:rsid w:val="002C7212"/>
    <w:rsid w:val="002D043F"/>
    <w:rsid w:val="002D15BB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1606D"/>
    <w:rsid w:val="00322769"/>
    <w:rsid w:val="00326724"/>
    <w:rsid w:val="00327B16"/>
    <w:rsid w:val="00332A2F"/>
    <w:rsid w:val="00342D38"/>
    <w:rsid w:val="00343BBE"/>
    <w:rsid w:val="00345F75"/>
    <w:rsid w:val="00346C56"/>
    <w:rsid w:val="003471F5"/>
    <w:rsid w:val="00351761"/>
    <w:rsid w:val="00352A2B"/>
    <w:rsid w:val="00352F8B"/>
    <w:rsid w:val="00356BEF"/>
    <w:rsid w:val="00356D0D"/>
    <w:rsid w:val="00360E5F"/>
    <w:rsid w:val="00362E89"/>
    <w:rsid w:val="003630C0"/>
    <w:rsid w:val="003661AB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87EDC"/>
    <w:rsid w:val="00390076"/>
    <w:rsid w:val="00394F1A"/>
    <w:rsid w:val="003955D1"/>
    <w:rsid w:val="00395B59"/>
    <w:rsid w:val="00396C7C"/>
    <w:rsid w:val="003A518C"/>
    <w:rsid w:val="003B1587"/>
    <w:rsid w:val="003B4178"/>
    <w:rsid w:val="003C2692"/>
    <w:rsid w:val="003C5DE9"/>
    <w:rsid w:val="003D14C8"/>
    <w:rsid w:val="003D19CD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3E8B"/>
    <w:rsid w:val="004573C7"/>
    <w:rsid w:val="004575B7"/>
    <w:rsid w:val="00464F9E"/>
    <w:rsid w:val="00474519"/>
    <w:rsid w:val="004750C1"/>
    <w:rsid w:val="00475203"/>
    <w:rsid w:val="00480DA9"/>
    <w:rsid w:val="00481B5B"/>
    <w:rsid w:val="004842BC"/>
    <w:rsid w:val="004A299C"/>
    <w:rsid w:val="004A690C"/>
    <w:rsid w:val="004B0938"/>
    <w:rsid w:val="004B25B2"/>
    <w:rsid w:val="004B3CAA"/>
    <w:rsid w:val="004B760A"/>
    <w:rsid w:val="004C0849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1ED8"/>
    <w:rsid w:val="00503B2B"/>
    <w:rsid w:val="00505BA0"/>
    <w:rsid w:val="00506BE0"/>
    <w:rsid w:val="00517C7B"/>
    <w:rsid w:val="00520D28"/>
    <w:rsid w:val="00523DB3"/>
    <w:rsid w:val="00524A31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12F9"/>
    <w:rsid w:val="00583DF4"/>
    <w:rsid w:val="00590EB5"/>
    <w:rsid w:val="005919DE"/>
    <w:rsid w:val="005930B2"/>
    <w:rsid w:val="0059578D"/>
    <w:rsid w:val="00597F3D"/>
    <w:rsid w:val="005B1A8C"/>
    <w:rsid w:val="005B2E62"/>
    <w:rsid w:val="005B337B"/>
    <w:rsid w:val="005B3B3E"/>
    <w:rsid w:val="005B3DB4"/>
    <w:rsid w:val="005B6789"/>
    <w:rsid w:val="005B7138"/>
    <w:rsid w:val="005C3579"/>
    <w:rsid w:val="005C42D4"/>
    <w:rsid w:val="005D0C23"/>
    <w:rsid w:val="005D7B80"/>
    <w:rsid w:val="005D7E5A"/>
    <w:rsid w:val="005D7F6A"/>
    <w:rsid w:val="005E0EAC"/>
    <w:rsid w:val="005E1A73"/>
    <w:rsid w:val="005E2E8D"/>
    <w:rsid w:val="005E3A6B"/>
    <w:rsid w:val="005E6131"/>
    <w:rsid w:val="005F2480"/>
    <w:rsid w:val="005F3786"/>
    <w:rsid w:val="005F3B5B"/>
    <w:rsid w:val="005F6B12"/>
    <w:rsid w:val="005F6B8B"/>
    <w:rsid w:val="005F72F9"/>
    <w:rsid w:val="00611FE1"/>
    <w:rsid w:val="00616955"/>
    <w:rsid w:val="00620753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176A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9719E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E52C4"/>
    <w:rsid w:val="006E7A09"/>
    <w:rsid w:val="006F3F95"/>
    <w:rsid w:val="006F5C82"/>
    <w:rsid w:val="006F663F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01D9"/>
    <w:rsid w:val="00771A8A"/>
    <w:rsid w:val="0077535B"/>
    <w:rsid w:val="00775C27"/>
    <w:rsid w:val="007808BE"/>
    <w:rsid w:val="00786759"/>
    <w:rsid w:val="007872A4"/>
    <w:rsid w:val="00791361"/>
    <w:rsid w:val="007970AF"/>
    <w:rsid w:val="00797441"/>
    <w:rsid w:val="007A1332"/>
    <w:rsid w:val="007B03FE"/>
    <w:rsid w:val="007B245D"/>
    <w:rsid w:val="007B3E8C"/>
    <w:rsid w:val="007B61F6"/>
    <w:rsid w:val="007B6B00"/>
    <w:rsid w:val="007C3618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065AF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108F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6A3"/>
    <w:rsid w:val="008B19A5"/>
    <w:rsid w:val="008B362A"/>
    <w:rsid w:val="008C2707"/>
    <w:rsid w:val="008C70FA"/>
    <w:rsid w:val="008C75AE"/>
    <w:rsid w:val="008D2D66"/>
    <w:rsid w:val="008D60D0"/>
    <w:rsid w:val="008D6925"/>
    <w:rsid w:val="008E0C69"/>
    <w:rsid w:val="008E2E9E"/>
    <w:rsid w:val="008E670F"/>
    <w:rsid w:val="008F2E7C"/>
    <w:rsid w:val="00901593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604"/>
    <w:rsid w:val="009557F1"/>
    <w:rsid w:val="00960EB3"/>
    <w:rsid w:val="00960FE6"/>
    <w:rsid w:val="009614E1"/>
    <w:rsid w:val="00977865"/>
    <w:rsid w:val="00981E4A"/>
    <w:rsid w:val="0098226B"/>
    <w:rsid w:val="00983F24"/>
    <w:rsid w:val="009841EA"/>
    <w:rsid w:val="00984EDF"/>
    <w:rsid w:val="00986589"/>
    <w:rsid w:val="009904F4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C4A08"/>
    <w:rsid w:val="009D568F"/>
    <w:rsid w:val="009D70BA"/>
    <w:rsid w:val="009D78C8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5EA4"/>
    <w:rsid w:val="00A4708B"/>
    <w:rsid w:val="00A569EF"/>
    <w:rsid w:val="00A62D36"/>
    <w:rsid w:val="00A64ABC"/>
    <w:rsid w:val="00A64E28"/>
    <w:rsid w:val="00A6690E"/>
    <w:rsid w:val="00A70F98"/>
    <w:rsid w:val="00A73ABD"/>
    <w:rsid w:val="00A75D35"/>
    <w:rsid w:val="00A77ABD"/>
    <w:rsid w:val="00A80BB8"/>
    <w:rsid w:val="00A812BA"/>
    <w:rsid w:val="00A85837"/>
    <w:rsid w:val="00A85D49"/>
    <w:rsid w:val="00A90240"/>
    <w:rsid w:val="00A91D18"/>
    <w:rsid w:val="00A926F9"/>
    <w:rsid w:val="00A949CB"/>
    <w:rsid w:val="00A9559C"/>
    <w:rsid w:val="00AA3E3D"/>
    <w:rsid w:val="00AA488B"/>
    <w:rsid w:val="00AB0FC5"/>
    <w:rsid w:val="00AB6D57"/>
    <w:rsid w:val="00AB72E3"/>
    <w:rsid w:val="00AC1747"/>
    <w:rsid w:val="00AC461A"/>
    <w:rsid w:val="00AC5345"/>
    <w:rsid w:val="00AC5CD4"/>
    <w:rsid w:val="00AC6626"/>
    <w:rsid w:val="00AD64C4"/>
    <w:rsid w:val="00AD74DF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2B87"/>
    <w:rsid w:val="00B239CC"/>
    <w:rsid w:val="00B2459D"/>
    <w:rsid w:val="00B26119"/>
    <w:rsid w:val="00B26E8F"/>
    <w:rsid w:val="00B30C97"/>
    <w:rsid w:val="00B34CEE"/>
    <w:rsid w:val="00B35C24"/>
    <w:rsid w:val="00B3776A"/>
    <w:rsid w:val="00B45683"/>
    <w:rsid w:val="00B505EB"/>
    <w:rsid w:val="00B50C81"/>
    <w:rsid w:val="00B5207A"/>
    <w:rsid w:val="00B522D7"/>
    <w:rsid w:val="00B53662"/>
    <w:rsid w:val="00B53A1C"/>
    <w:rsid w:val="00B57083"/>
    <w:rsid w:val="00B57BBD"/>
    <w:rsid w:val="00B63DAC"/>
    <w:rsid w:val="00B64841"/>
    <w:rsid w:val="00B6490F"/>
    <w:rsid w:val="00B65CD0"/>
    <w:rsid w:val="00B759EA"/>
    <w:rsid w:val="00B77DAE"/>
    <w:rsid w:val="00B77F2E"/>
    <w:rsid w:val="00B84842"/>
    <w:rsid w:val="00B857AD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AFE"/>
    <w:rsid w:val="00BC4DE3"/>
    <w:rsid w:val="00BC5CA8"/>
    <w:rsid w:val="00BD0EAE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5BA2"/>
    <w:rsid w:val="00BF7CF1"/>
    <w:rsid w:val="00C006CD"/>
    <w:rsid w:val="00C04BF7"/>
    <w:rsid w:val="00C06889"/>
    <w:rsid w:val="00C10317"/>
    <w:rsid w:val="00C104E2"/>
    <w:rsid w:val="00C359BC"/>
    <w:rsid w:val="00C40747"/>
    <w:rsid w:val="00C4297C"/>
    <w:rsid w:val="00C43A6E"/>
    <w:rsid w:val="00C44D88"/>
    <w:rsid w:val="00C51D3D"/>
    <w:rsid w:val="00C55A77"/>
    <w:rsid w:val="00C5622F"/>
    <w:rsid w:val="00C57746"/>
    <w:rsid w:val="00C63A93"/>
    <w:rsid w:val="00C663FA"/>
    <w:rsid w:val="00C66AB8"/>
    <w:rsid w:val="00C71D5F"/>
    <w:rsid w:val="00C73686"/>
    <w:rsid w:val="00C742C5"/>
    <w:rsid w:val="00C75E49"/>
    <w:rsid w:val="00C76055"/>
    <w:rsid w:val="00C94719"/>
    <w:rsid w:val="00C94837"/>
    <w:rsid w:val="00C94FB8"/>
    <w:rsid w:val="00C9778E"/>
    <w:rsid w:val="00CA00E0"/>
    <w:rsid w:val="00CA08C6"/>
    <w:rsid w:val="00CA12E9"/>
    <w:rsid w:val="00CA1F8F"/>
    <w:rsid w:val="00CA282A"/>
    <w:rsid w:val="00CA32B7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753"/>
    <w:rsid w:val="00CE2DD4"/>
    <w:rsid w:val="00CE3B3C"/>
    <w:rsid w:val="00CE5127"/>
    <w:rsid w:val="00CE70F9"/>
    <w:rsid w:val="00CF17A5"/>
    <w:rsid w:val="00CF1C20"/>
    <w:rsid w:val="00CF3359"/>
    <w:rsid w:val="00CF4E89"/>
    <w:rsid w:val="00CF77FF"/>
    <w:rsid w:val="00D034B7"/>
    <w:rsid w:val="00D06F76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479E9"/>
    <w:rsid w:val="00D514FE"/>
    <w:rsid w:val="00D53400"/>
    <w:rsid w:val="00D558C8"/>
    <w:rsid w:val="00D5744F"/>
    <w:rsid w:val="00D61527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60EC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163F"/>
    <w:rsid w:val="00E14775"/>
    <w:rsid w:val="00E23903"/>
    <w:rsid w:val="00E25220"/>
    <w:rsid w:val="00E36CB1"/>
    <w:rsid w:val="00E375A2"/>
    <w:rsid w:val="00E4241B"/>
    <w:rsid w:val="00E46DE6"/>
    <w:rsid w:val="00E504C1"/>
    <w:rsid w:val="00E52409"/>
    <w:rsid w:val="00E524A7"/>
    <w:rsid w:val="00E525E6"/>
    <w:rsid w:val="00E54304"/>
    <w:rsid w:val="00E57A0C"/>
    <w:rsid w:val="00E61426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4124"/>
    <w:rsid w:val="00EB4EB1"/>
    <w:rsid w:val="00EB5043"/>
    <w:rsid w:val="00EB5C53"/>
    <w:rsid w:val="00EB72E6"/>
    <w:rsid w:val="00EC42EB"/>
    <w:rsid w:val="00EC699D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567D"/>
    <w:rsid w:val="00F06244"/>
    <w:rsid w:val="00F07DD3"/>
    <w:rsid w:val="00F126C1"/>
    <w:rsid w:val="00F12DCA"/>
    <w:rsid w:val="00F12E3B"/>
    <w:rsid w:val="00F14EA8"/>
    <w:rsid w:val="00F17E00"/>
    <w:rsid w:val="00F20EB8"/>
    <w:rsid w:val="00F222B8"/>
    <w:rsid w:val="00F237C2"/>
    <w:rsid w:val="00F24027"/>
    <w:rsid w:val="00F242C4"/>
    <w:rsid w:val="00F26FE7"/>
    <w:rsid w:val="00F30523"/>
    <w:rsid w:val="00F44B66"/>
    <w:rsid w:val="00F50497"/>
    <w:rsid w:val="00F539C3"/>
    <w:rsid w:val="00F607D8"/>
    <w:rsid w:val="00F62E38"/>
    <w:rsid w:val="00F63240"/>
    <w:rsid w:val="00F7182A"/>
    <w:rsid w:val="00F721FC"/>
    <w:rsid w:val="00F81ED4"/>
    <w:rsid w:val="00F92DD5"/>
    <w:rsid w:val="00F97713"/>
    <w:rsid w:val="00FA0471"/>
    <w:rsid w:val="00FA27F9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259B"/>
    <w:rsid w:val="00FE405F"/>
    <w:rsid w:val="00FE6330"/>
    <w:rsid w:val="00FF04C7"/>
    <w:rsid w:val="00FF14F1"/>
    <w:rsid w:val="00FF14FB"/>
    <w:rsid w:val="00FF42A4"/>
    <w:rsid w:val="00FF5596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CE7B05"/>
  <w15:docId w15:val="{0CD836BD-CE5C-4138-9C73-8482AE341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3E8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,목록단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A64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next w:val="af0"/>
    <w:uiPriority w:val="39"/>
    <w:rsid w:val="00A64E28"/>
    <w:rPr>
      <w:rFonts w:eastAsia="等线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8595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5117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25D36E-3BD6-4F42-B676-1A81A667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97</TotalTime>
  <Pages>6</Pages>
  <Words>1563</Words>
  <Characters>8913</Characters>
  <Application>Microsoft Office Word</Application>
  <DocSecurity>0</DocSecurity>
  <Lines>74</Lines>
  <Paragraphs>20</Paragraphs>
  <ScaleCrop>false</ScaleCrop>
  <Company>Huawei Technologies Co.,Ltd.</Company>
  <LinksUpToDate>false</LinksUpToDate>
  <CharactersWithSpaces>10456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13</cp:revision>
  <dcterms:created xsi:type="dcterms:W3CDTF">2024-02-17T09:15:00Z</dcterms:created>
  <dcterms:modified xsi:type="dcterms:W3CDTF">2024-02-19T13:53:00Z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(3)9MfxjVJ/yYXsudb1RMiJecxtG+w+mHJPnKDztPCeQzB0oFdiSNTtR5YZQibWUcrUzQKl2Frk
GcYDO1Qdv5vwCmhbVOJHru0wcMH6vZtWZVsDR+TdLhZgxkk+yNL21cvIxRjTimijGDzR89em
4kgrKGkOYDTp/ct7ji2q0G8An/VRaCCb3kaSjjIz+s3XmMEeyNYQomp7QwqZ9rG8PLGdTo/2
e1c+uhiMCgQ2MhBxwv</vt:lpwstr>
  </property>
  <property fmtid="{D5CDD505-2E9C-101B-9397-08002B2CF9AE}" pid="3" name="_2015_ms_pID_7253431">
    <vt:lpwstr>jRfO/Dtx88DpYPtt67GMeb1C8ZsttN7EySr1WqNM126SRm+HSva3ID
6Qzmu3FMrKOIj9kC7fnmRdhyVOqBvMcu8bbPJ8/rvIGSRfQdNiQWtvbp6eO2f43wsGWDzoK7
I5c4kDpk1vTDlOIiFHauKwMtxpyKfWILnpwhV6q0+zDLkTsBNdH0VAfimMg9w0SXIIzMH7IO
8D1kvGxbcLKMak092ETct5byxWu5TKOHMQLE</vt:lpwstr>
  </property>
  <property fmtid="{D5CDD505-2E9C-101B-9397-08002B2CF9AE}" pid="4" name="_2015_ms_pID_7253432">
    <vt:lpwstr>wgwEcOxDQdG3KpM6sggKl34=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1708132522</vt:lpwstr>
  </property>
</Properties>
</file>